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7A8FB6A" w:rsidR="009B7BCB" w:rsidRPr="00DD4EC9" w:rsidRDefault="009B7BCB" w:rsidP="002F4F18">
      <w:pPr>
        <w:spacing w:after="0"/>
        <w:jc w:val="center"/>
        <w:rPr>
          <w:b/>
          <w:sz w:val="28"/>
          <w:szCs w:val="28"/>
        </w:rPr>
      </w:pPr>
      <w:r w:rsidRPr="00DD4EC9">
        <w:rPr>
          <w:b/>
          <w:sz w:val="28"/>
          <w:szCs w:val="28"/>
        </w:rPr>
        <w:t xml:space="preserve">KHOA </w:t>
      </w:r>
      <w:r w:rsidR="00A10659">
        <w:rPr>
          <w:b/>
          <w:color w:val="FF0000"/>
          <w:sz w:val="28"/>
          <w:szCs w:val="28"/>
        </w:rPr>
        <w:t>XÂY DỰNG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DB759E2"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1.</w:t>
      </w:r>
      <w:r w:rsidR="00045A41">
        <w:rPr>
          <w:b/>
          <w:bCs/>
          <w:sz w:val="28"/>
          <w:szCs w:val="28"/>
        </w:rPr>
        <w:t xml:space="preserve"> </w:t>
      </w:r>
      <w:bookmarkStart w:id="0" w:name="_Hlk78747379"/>
      <w:proofErr w:type="gramStart"/>
      <w:r w:rsidR="00045A41">
        <w:rPr>
          <w:b/>
          <w:bCs/>
          <w:sz w:val="28"/>
          <w:szCs w:val="28"/>
        </w:rPr>
        <w:t>VÕ  PHAN</w:t>
      </w:r>
      <w:proofErr w:type="gramEnd"/>
      <w:r w:rsidR="00045A41">
        <w:rPr>
          <w:b/>
          <w:bCs/>
          <w:sz w:val="28"/>
          <w:szCs w:val="28"/>
        </w:rPr>
        <w:t xml:space="preserve"> DUY TÂN</w:t>
      </w:r>
      <w:r>
        <w:rPr>
          <w:b/>
          <w:bCs/>
          <w:sz w:val="28"/>
          <w:szCs w:val="28"/>
        </w:rPr>
        <w:t xml:space="preserve">     - MSSV</w:t>
      </w:r>
      <w:r w:rsidR="00EC14FE">
        <w:rPr>
          <w:b/>
          <w:bCs/>
          <w:sz w:val="28"/>
          <w:szCs w:val="28"/>
        </w:rPr>
        <w:t xml:space="preserve"> </w:t>
      </w:r>
      <w:r>
        <w:rPr>
          <w:b/>
          <w:bCs/>
          <w:sz w:val="28"/>
          <w:szCs w:val="28"/>
        </w:rPr>
        <w:t>:</w:t>
      </w:r>
      <w:r w:rsidR="0004169E">
        <w:rPr>
          <w:b/>
          <w:bCs/>
          <w:sz w:val="28"/>
          <w:szCs w:val="28"/>
        </w:rPr>
        <w:t xml:space="preserve"> 19002960</w:t>
      </w:r>
    </w:p>
    <w:p w14:paraId="3E48DE77" w14:textId="1D42B620" w:rsidR="00323F69" w:rsidRDefault="00A8486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045A41">
        <w:rPr>
          <w:b/>
          <w:bCs/>
          <w:sz w:val="28"/>
          <w:szCs w:val="28"/>
        </w:rPr>
        <w:t>NGUYỄN NHẬT KHÁNH</w:t>
      </w:r>
      <w:r w:rsidR="00323F69">
        <w:rPr>
          <w:b/>
          <w:bCs/>
          <w:sz w:val="28"/>
          <w:szCs w:val="28"/>
        </w:rPr>
        <w:t xml:space="preserve">      - </w:t>
      </w:r>
      <w:proofErr w:type="gramStart"/>
      <w:r w:rsidR="00323F69">
        <w:rPr>
          <w:b/>
          <w:bCs/>
          <w:sz w:val="28"/>
          <w:szCs w:val="28"/>
        </w:rPr>
        <w:t>MSSV</w:t>
      </w:r>
      <w:r w:rsidR="00EC14FE">
        <w:rPr>
          <w:b/>
          <w:bCs/>
          <w:sz w:val="28"/>
          <w:szCs w:val="28"/>
        </w:rPr>
        <w:t xml:space="preserve"> </w:t>
      </w:r>
      <w:r w:rsidR="00323F69">
        <w:rPr>
          <w:b/>
          <w:bCs/>
          <w:sz w:val="28"/>
          <w:szCs w:val="28"/>
        </w:rPr>
        <w:t>:</w:t>
      </w:r>
      <w:proofErr w:type="gramEnd"/>
      <w:r w:rsidR="0004169E">
        <w:rPr>
          <w:b/>
          <w:bCs/>
          <w:sz w:val="28"/>
          <w:szCs w:val="28"/>
        </w:rPr>
        <w:t xml:space="preserve"> 19003269</w:t>
      </w:r>
    </w:p>
    <w:p w14:paraId="0EA00829" w14:textId="5339ACD3" w:rsidR="00816B21" w:rsidRPr="004E1529" w:rsidRDefault="00045A41" w:rsidP="004E1529">
      <w:pPr>
        <w:spacing w:after="0" w:line="360" w:lineRule="auto"/>
        <w:ind w:left="1440" w:firstLine="720"/>
        <w:jc w:val="both"/>
        <w:rPr>
          <w:b/>
          <w:bCs/>
          <w:sz w:val="28"/>
          <w:szCs w:val="28"/>
        </w:rPr>
      </w:pPr>
      <w:r>
        <w:rPr>
          <w:b/>
          <w:bCs/>
          <w:sz w:val="28"/>
          <w:szCs w:val="28"/>
        </w:rPr>
        <w:t xml:space="preserve"> 3.TÔ HOÀI THANH      - </w:t>
      </w:r>
      <w:proofErr w:type="gramStart"/>
      <w:r>
        <w:rPr>
          <w:b/>
          <w:bCs/>
          <w:sz w:val="28"/>
          <w:szCs w:val="28"/>
        </w:rPr>
        <w:t>MSSV :</w:t>
      </w:r>
      <w:proofErr w:type="gramEnd"/>
      <w:r w:rsidR="00753FBB">
        <w:rPr>
          <w:b/>
          <w:bCs/>
          <w:sz w:val="28"/>
          <w:szCs w:val="28"/>
        </w:rPr>
        <w:t xml:space="preserve"> 19003142</w:t>
      </w:r>
      <w:bookmarkStart w:id="1" w:name="_Hlk78747331"/>
      <w:bookmarkEnd w:id="0"/>
    </w:p>
    <w:p w14:paraId="54FE4B3B" w14:textId="2263F2B7" w:rsidR="00323F69" w:rsidRPr="004E1529" w:rsidRDefault="00CD6EDB" w:rsidP="00753FBB">
      <w:pPr>
        <w:spacing w:after="0" w:line="360" w:lineRule="auto"/>
        <w:jc w:val="center"/>
        <w:rPr>
          <w:rFonts w:asciiTheme="minorHAnsi" w:hAnsiTheme="minorHAnsi" w:cstheme="minorHAnsi"/>
          <w:b/>
          <w:bCs/>
          <w:color w:val="FF0000"/>
          <w:sz w:val="32"/>
          <w:szCs w:val="32"/>
        </w:rPr>
      </w:pPr>
      <w:bookmarkStart w:id="2" w:name="_Hlk78748954"/>
      <w:r w:rsidRPr="004E1529">
        <w:rPr>
          <w:rFonts w:asciiTheme="minorHAnsi" w:hAnsiTheme="minorHAnsi" w:cstheme="minorHAnsi"/>
          <w:b/>
          <w:bCs/>
          <w:color w:val="FF0000"/>
          <w:sz w:val="32"/>
          <w:szCs w:val="32"/>
        </w:rPr>
        <w:t>Các tranh chấp thường gặp trong quá trình thực hiện hợp đồng xây dựng tại Việt Nam hiện nay; từ đó, đề suất biện pháp hạn chế, giải quyết các mâu thuẫn trong quá trình thực hiện hợp đồng xây dựng. Nêu một số ví dụ cụ thể.</w:t>
      </w:r>
    </w:p>
    <w:bookmarkEnd w:id="1"/>
    <w:bookmarkEnd w:id="2"/>
    <w:p w14:paraId="1B8DD957" w14:textId="77777777" w:rsidR="00323F69" w:rsidRDefault="00323F69" w:rsidP="0089658F">
      <w:pPr>
        <w:spacing w:after="0" w:line="360" w:lineRule="auto"/>
        <w:jc w:val="center"/>
        <w:rPr>
          <w:b/>
          <w:color w:val="FF0000"/>
          <w:sz w:val="28"/>
          <w:szCs w:val="28"/>
        </w:rPr>
      </w:pPr>
    </w:p>
    <w:p w14:paraId="2BD7A9E9" w14:textId="68D21F9D"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6F4F77">
        <w:rPr>
          <w:b/>
          <w:color w:val="FF0000"/>
          <w:sz w:val="28"/>
          <w:szCs w:val="28"/>
          <w:lang w:val="fr-FR"/>
        </w:rPr>
        <w:t>Kỹ thuật xây dựng</w:t>
      </w:r>
    </w:p>
    <w:p w14:paraId="0B9E182E" w14:textId="4D0BA8E1"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w:t>
      </w:r>
      <w:proofErr w:type="gramStart"/>
      <w:r>
        <w:rPr>
          <w:b/>
          <w:color w:val="000000"/>
          <w:sz w:val="28"/>
          <w:szCs w:val="28"/>
          <w:lang w:val="fr-FR"/>
        </w:rPr>
        <w:t>học:</w:t>
      </w:r>
      <w:proofErr w:type="gramEnd"/>
      <w:r>
        <w:rPr>
          <w:b/>
          <w:color w:val="000000"/>
          <w:sz w:val="28"/>
          <w:szCs w:val="28"/>
          <w:lang w:val="fr-FR"/>
        </w:rPr>
        <w:t xml:space="preserve"> </w:t>
      </w:r>
      <w:r w:rsidR="006F4F77">
        <w:rPr>
          <w:b/>
          <w:color w:val="000000"/>
          <w:sz w:val="28"/>
          <w:szCs w:val="28"/>
          <w:lang w:val="fr-FR"/>
        </w:rPr>
        <w:t>19C1- KXD1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4552BF1F" w14:textId="77777777" w:rsidR="009E156C" w:rsidRPr="00600EB9" w:rsidRDefault="009E156C" w:rsidP="0089658F">
      <w:pPr>
        <w:spacing w:after="0" w:line="360" w:lineRule="auto"/>
        <w:jc w:val="center"/>
        <w:rPr>
          <w:b/>
          <w:color w:val="FF0000"/>
          <w:sz w:val="28"/>
          <w:szCs w:val="28"/>
        </w:rPr>
      </w:pPr>
    </w:p>
    <w:p w14:paraId="5182BAB2" w14:textId="377D665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CD6EDB">
        <w:rPr>
          <w:b/>
          <w:color w:val="FF0000"/>
          <w:sz w:val="28"/>
          <w:szCs w:val="28"/>
        </w:rPr>
        <w:t>ĐẤU THẦU</w:t>
      </w:r>
      <w:r w:rsidR="00A10659">
        <w:rPr>
          <w:b/>
          <w:color w:val="FF0000"/>
          <w:sz w:val="28"/>
          <w:szCs w:val="28"/>
        </w:rPr>
        <w:t xml:space="preserve"> XÂY DỰNG</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2A455E8B" w14:textId="2EF98184" w:rsidR="007F2F80" w:rsidRPr="00753FBB" w:rsidRDefault="00274139" w:rsidP="00753FBB">
      <w:pPr>
        <w:spacing w:after="0" w:line="360" w:lineRule="auto"/>
        <w:jc w:val="center"/>
        <w:rPr>
          <w:b/>
          <w:sz w:val="28"/>
          <w:szCs w:val="28"/>
        </w:rPr>
      </w:pPr>
      <w:r>
        <w:rPr>
          <w:b/>
          <w:sz w:val="28"/>
          <w:szCs w:val="28"/>
        </w:rPr>
        <w:t>GVGD</w:t>
      </w:r>
      <w:r w:rsidR="00323F69" w:rsidRPr="00296049">
        <w:rPr>
          <w:b/>
          <w:sz w:val="28"/>
          <w:szCs w:val="28"/>
        </w:rPr>
        <w:t xml:space="preserve">:  </w:t>
      </w:r>
      <w:r w:rsidR="00323F69" w:rsidRPr="0089658F">
        <w:rPr>
          <w:b/>
          <w:color w:val="FF0000"/>
          <w:sz w:val="28"/>
          <w:szCs w:val="28"/>
        </w:rPr>
        <w:t xml:space="preserve">TRẦN </w:t>
      </w:r>
      <w:r w:rsidR="00A10659">
        <w:rPr>
          <w:b/>
          <w:color w:val="FF0000"/>
          <w:sz w:val="28"/>
          <w:szCs w:val="28"/>
        </w:rPr>
        <w:t>NGỌC</w:t>
      </w:r>
      <w:r w:rsidR="00753FBB">
        <w:rPr>
          <w:b/>
          <w:color w:val="FF0000"/>
          <w:sz w:val="28"/>
          <w:szCs w:val="28"/>
        </w:rPr>
        <w:t xml:space="preserve"> TUẤN</w:t>
      </w:r>
    </w:p>
    <w:p w14:paraId="1E896962" w14:textId="189C8A2E" w:rsidR="0084701E" w:rsidRDefault="0084701E" w:rsidP="0084701E">
      <w:pPr>
        <w:widowControl w:val="0"/>
        <w:spacing w:after="0" w:line="360" w:lineRule="auto"/>
        <w:jc w:val="center"/>
        <w:rPr>
          <w:b/>
          <w:sz w:val="28"/>
          <w:szCs w:val="28"/>
        </w:rPr>
      </w:pPr>
      <w:bookmarkStart w:id="3" w:name="_Hlk78748116"/>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bookmarkEnd w:id="3"/>
    <w:p w14:paraId="4248CD5E" w14:textId="77777777" w:rsidR="007F2F80" w:rsidRDefault="007F2F80" w:rsidP="0089658F">
      <w:pPr>
        <w:spacing w:after="0" w:line="360" w:lineRule="auto"/>
        <w:rPr>
          <w:b/>
          <w:sz w:val="30"/>
          <w:szCs w:val="30"/>
        </w:rPr>
      </w:pPr>
    </w:p>
    <w:p w14:paraId="7DB7BD3E" w14:textId="77777777" w:rsidR="00C872A8" w:rsidRDefault="00C872A8" w:rsidP="00177727">
      <w:pPr>
        <w:spacing w:after="0" w:line="240" w:lineRule="auto"/>
        <w:jc w:val="center"/>
        <w:rPr>
          <w:b/>
          <w:sz w:val="28"/>
          <w:szCs w:val="28"/>
        </w:rPr>
        <w:sectPr w:rsidR="00C872A8" w:rsidSect="007F2F80">
          <w:footerReference w:type="default" r:id="rId9"/>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1FEA5614" w:rsidR="00177727" w:rsidRPr="00DD4EC9" w:rsidRDefault="00177727" w:rsidP="00177727">
      <w:pPr>
        <w:spacing w:after="0"/>
        <w:jc w:val="center"/>
        <w:rPr>
          <w:b/>
          <w:sz w:val="28"/>
          <w:szCs w:val="28"/>
        </w:rPr>
      </w:pPr>
      <w:r w:rsidRPr="00DD4EC9">
        <w:rPr>
          <w:b/>
          <w:sz w:val="28"/>
          <w:szCs w:val="28"/>
        </w:rPr>
        <w:t xml:space="preserve">KHOA </w:t>
      </w:r>
      <w:r w:rsidR="00117FAD">
        <w:rPr>
          <w:b/>
          <w:color w:val="FF0000"/>
          <w:sz w:val="28"/>
          <w:szCs w:val="28"/>
        </w:rPr>
        <w:t>XÂY DỰNG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08E47620" w14:textId="6D1FE91A" w:rsidR="00753FBB" w:rsidRDefault="00177727" w:rsidP="00753FBB">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proofErr w:type="gramStart"/>
      <w:r w:rsidR="00753FBB">
        <w:rPr>
          <w:b/>
          <w:bCs/>
          <w:sz w:val="28"/>
          <w:szCs w:val="28"/>
        </w:rPr>
        <w:t>VÕ  PHAN</w:t>
      </w:r>
      <w:proofErr w:type="gramEnd"/>
      <w:r w:rsidR="00753FBB">
        <w:rPr>
          <w:b/>
          <w:bCs/>
          <w:sz w:val="28"/>
          <w:szCs w:val="28"/>
        </w:rPr>
        <w:t xml:space="preserve"> DUY TÂN     - MSSV : 19002960</w:t>
      </w:r>
    </w:p>
    <w:p w14:paraId="3F946A4A" w14:textId="0AF75702" w:rsidR="00753FBB" w:rsidRDefault="00753FBB" w:rsidP="00753FBB">
      <w:pPr>
        <w:spacing w:after="0" w:line="360" w:lineRule="auto"/>
        <w:ind w:left="1440" w:firstLine="720"/>
        <w:jc w:val="both"/>
        <w:rPr>
          <w:b/>
          <w:bCs/>
          <w:sz w:val="28"/>
          <w:szCs w:val="28"/>
        </w:rPr>
      </w:pPr>
      <w:r>
        <w:rPr>
          <w:b/>
          <w:bCs/>
          <w:sz w:val="28"/>
          <w:szCs w:val="28"/>
        </w:rPr>
        <w:t xml:space="preserve"> 2. NGUYỄN NHẬT KHÁNH      - </w:t>
      </w:r>
      <w:proofErr w:type="gramStart"/>
      <w:r>
        <w:rPr>
          <w:b/>
          <w:bCs/>
          <w:sz w:val="28"/>
          <w:szCs w:val="28"/>
        </w:rPr>
        <w:t>MSSV :</w:t>
      </w:r>
      <w:proofErr w:type="gramEnd"/>
      <w:r>
        <w:rPr>
          <w:b/>
          <w:bCs/>
          <w:sz w:val="28"/>
          <w:szCs w:val="28"/>
        </w:rPr>
        <w:t xml:space="preserve"> </w:t>
      </w:r>
      <w:bookmarkStart w:id="4" w:name="_Hlk78747550"/>
      <w:r>
        <w:rPr>
          <w:b/>
          <w:bCs/>
          <w:sz w:val="28"/>
          <w:szCs w:val="28"/>
        </w:rPr>
        <w:t>19003269</w:t>
      </w:r>
      <w:bookmarkEnd w:id="4"/>
    </w:p>
    <w:p w14:paraId="057EE215" w14:textId="68BA948A" w:rsidR="004E1529" w:rsidRPr="004E1529" w:rsidRDefault="00753FBB" w:rsidP="004E1529">
      <w:pPr>
        <w:spacing w:after="0" w:line="360" w:lineRule="auto"/>
        <w:ind w:left="426" w:firstLine="720"/>
        <w:jc w:val="both"/>
        <w:rPr>
          <w:b/>
          <w:bCs/>
          <w:sz w:val="28"/>
          <w:szCs w:val="28"/>
        </w:rPr>
      </w:pPr>
      <w:r>
        <w:rPr>
          <w:b/>
          <w:bCs/>
          <w:sz w:val="28"/>
          <w:szCs w:val="28"/>
        </w:rPr>
        <w:t xml:space="preserve">               3.TÔ HOÀI THANH      - </w:t>
      </w:r>
      <w:proofErr w:type="gramStart"/>
      <w:r>
        <w:rPr>
          <w:b/>
          <w:bCs/>
          <w:sz w:val="28"/>
          <w:szCs w:val="28"/>
        </w:rPr>
        <w:t>MSSV :</w:t>
      </w:r>
      <w:proofErr w:type="gramEnd"/>
      <w:r>
        <w:rPr>
          <w:b/>
          <w:bCs/>
          <w:sz w:val="28"/>
          <w:szCs w:val="28"/>
        </w:rPr>
        <w:t xml:space="preserve"> 19003142</w:t>
      </w:r>
    </w:p>
    <w:p w14:paraId="297CFB97" w14:textId="77777777" w:rsidR="00CD6EDB" w:rsidRPr="004E1529" w:rsidRDefault="00CD6EDB" w:rsidP="00CD6EDB">
      <w:pPr>
        <w:spacing w:after="0" w:line="360" w:lineRule="auto"/>
        <w:jc w:val="center"/>
        <w:rPr>
          <w:rFonts w:asciiTheme="minorHAnsi" w:hAnsiTheme="minorHAnsi" w:cstheme="minorHAnsi"/>
          <w:b/>
          <w:bCs/>
          <w:color w:val="FF0000"/>
          <w:sz w:val="32"/>
          <w:szCs w:val="32"/>
        </w:rPr>
      </w:pPr>
      <w:r w:rsidRPr="004E1529">
        <w:rPr>
          <w:rFonts w:asciiTheme="minorHAnsi" w:hAnsiTheme="minorHAnsi" w:cstheme="minorHAnsi"/>
          <w:b/>
          <w:bCs/>
          <w:color w:val="FF0000"/>
          <w:sz w:val="32"/>
          <w:szCs w:val="32"/>
        </w:rPr>
        <w:t>Các tranh chấp thường gặp trong quá trình thực hiện hợp đồng xây dựng tại Việt Nam hiện nay; từ đó, đề suất biện pháp hạn chế, giải quyết các mâu thuẫn trong quá trình thực hiện hợp đồng xây dựng. Nêu một số ví dụ cụ thể.</w:t>
      </w:r>
    </w:p>
    <w:p w14:paraId="210F4D77" w14:textId="77777777" w:rsidR="00177727" w:rsidRDefault="00177727" w:rsidP="00177727">
      <w:pPr>
        <w:spacing w:after="0" w:line="360" w:lineRule="auto"/>
        <w:jc w:val="center"/>
        <w:rPr>
          <w:b/>
          <w:color w:val="FF0000"/>
          <w:sz w:val="28"/>
          <w:szCs w:val="28"/>
        </w:rPr>
      </w:pPr>
    </w:p>
    <w:p w14:paraId="631B83F4" w14:textId="2C71CF70"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17FAD">
        <w:rPr>
          <w:b/>
          <w:color w:val="FF0000"/>
          <w:sz w:val="28"/>
          <w:szCs w:val="28"/>
          <w:lang w:val="fr-FR"/>
        </w:rPr>
        <w:t>Kỹ thuật xây dựng</w:t>
      </w:r>
    </w:p>
    <w:p w14:paraId="31A20A8C" w14:textId="24306E98"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w:t>
      </w:r>
      <w:proofErr w:type="gramStart"/>
      <w:r>
        <w:rPr>
          <w:b/>
          <w:color w:val="000000"/>
          <w:sz w:val="28"/>
          <w:szCs w:val="28"/>
          <w:lang w:val="fr-FR"/>
        </w:rPr>
        <w:t>học:</w:t>
      </w:r>
      <w:proofErr w:type="gramEnd"/>
      <w:r>
        <w:rPr>
          <w:b/>
          <w:color w:val="000000"/>
          <w:sz w:val="28"/>
          <w:szCs w:val="28"/>
          <w:lang w:val="fr-FR"/>
        </w:rPr>
        <w:t xml:space="preserve"> </w:t>
      </w:r>
      <w:r w:rsidR="00117FAD">
        <w:rPr>
          <w:b/>
          <w:color w:val="000000"/>
          <w:sz w:val="28"/>
          <w:szCs w:val="28"/>
          <w:lang w:val="fr-FR"/>
        </w:rPr>
        <w:t>19C1-KXD1</w:t>
      </w:r>
    </w:p>
    <w:p w14:paraId="6AF24389" w14:textId="51EAFF6B" w:rsidR="00177727" w:rsidRPr="00600EB9" w:rsidRDefault="00177727" w:rsidP="00AB7B37">
      <w:pPr>
        <w:widowControl w:val="0"/>
        <w:spacing w:after="0" w:line="360" w:lineRule="auto"/>
        <w:jc w:val="both"/>
        <w:rPr>
          <w:b/>
          <w:color w:val="FF0000"/>
          <w:sz w:val="28"/>
          <w:szCs w:val="28"/>
        </w:rPr>
      </w:pPr>
      <w:r w:rsidRPr="009E56D7">
        <w:rPr>
          <w:b/>
          <w:sz w:val="28"/>
          <w:szCs w:val="28"/>
        </w:rPr>
        <w:tab/>
      </w:r>
      <w:r w:rsidRPr="009E56D7">
        <w:rPr>
          <w:b/>
          <w:sz w:val="28"/>
          <w:szCs w:val="28"/>
        </w:rPr>
        <w:tab/>
      </w:r>
    </w:p>
    <w:p w14:paraId="6B15CCC3" w14:textId="1482B51C" w:rsidR="00177727" w:rsidRDefault="00177727" w:rsidP="00177727">
      <w:pPr>
        <w:spacing w:after="0" w:line="360" w:lineRule="auto"/>
        <w:jc w:val="center"/>
        <w:rPr>
          <w:b/>
          <w:sz w:val="28"/>
          <w:szCs w:val="28"/>
        </w:rPr>
      </w:pPr>
      <w:r w:rsidRPr="00726726">
        <w:rPr>
          <w:b/>
          <w:sz w:val="28"/>
          <w:szCs w:val="28"/>
        </w:rPr>
        <w:t xml:space="preserve">TIỂU LUẬN MÔN </w:t>
      </w:r>
      <w:r w:rsidR="00CD6EDB">
        <w:rPr>
          <w:b/>
          <w:color w:val="FF0000"/>
          <w:sz w:val="28"/>
          <w:szCs w:val="28"/>
        </w:rPr>
        <w:t>ĐẤU THẦU</w:t>
      </w:r>
      <w:r w:rsidR="00117FAD">
        <w:rPr>
          <w:b/>
          <w:color w:val="FF0000"/>
          <w:sz w:val="28"/>
          <w:szCs w:val="28"/>
        </w:rPr>
        <w:t xml:space="preserve"> XÂY DỰNG</w:t>
      </w:r>
    </w:p>
    <w:p w14:paraId="1B8EF006" w14:textId="77777777" w:rsidR="00177727" w:rsidRDefault="00177727" w:rsidP="00397E7C">
      <w:pPr>
        <w:spacing w:after="0" w:line="360" w:lineRule="auto"/>
        <w:rPr>
          <w:b/>
          <w:sz w:val="28"/>
          <w:szCs w:val="28"/>
        </w:rPr>
      </w:pPr>
    </w:p>
    <w:p w14:paraId="6641C0EA" w14:textId="27718FA5" w:rsidR="00397E7C" w:rsidRDefault="00177727" w:rsidP="006F4F77">
      <w:pPr>
        <w:spacing w:after="0" w:line="24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625195DD" w14:textId="77777777" w:rsidR="004E1529" w:rsidRDefault="00274139" w:rsidP="004E1529">
      <w:pPr>
        <w:spacing w:after="0" w:line="24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r>
      <w:r w:rsidR="004E1529"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0D0D1810" w14:textId="4A60DD47" w:rsidR="00816B21" w:rsidRDefault="00816B21" w:rsidP="00BA3B37">
      <w:pPr>
        <w:widowControl w:val="0"/>
        <w:spacing w:after="0" w:line="360" w:lineRule="auto"/>
        <w:jc w:val="center"/>
        <w:rPr>
          <w:b/>
          <w:sz w:val="28"/>
          <w:szCs w:val="28"/>
        </w:rPr>
      </w:pPr>
    </w:p>
    <w:p w14:paraId="0115C0DE" w14:textId="3A94B07B" w:rsidR="00816B21" w:rsidRDefault="00816B21" w:rsidP="00BA3B37">
      <w:pPr>
        <w:widowControl w:val="0"/>
        <w:spacing w:after="0" w:line="360" w:lineRule="auto"/>
        <w:jc w:val="center"/>
        <w:rPr>
          <w:b/>
          <w:sz w:val="28"/>
          <w:szCs w:val="28"/>
        </w:rPr>
      </w:pPr>
    </w:p>
    <w:p w14:paraId="30951993" w14:textId="77777777" w:rsidR="004E1529" w:rsidRDefault="004E1529" w:rsidP="004E1529">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6302F56A" w14:textId="77777777" w:rsidR="004E1529" w:rsidRDefault="004E1529" w:rsidP="004E1529">
      <w:pPr>
        <w:spacing w:before="120" w:after="120" w:line="360" w:lineRule="auto"/>
        <w:rPr>
          <w:b/>
          <w:sz w:val="30"/>
          <w:szCs w:val="30"/>
        </w:rPr>
      </w:pPr>
    </w:p>
    <w:sdt>
      <w:sdtPr>
        <w:rPr>
          <w:rFonts w:ascii="Times New Roman" w:eastAsiaTheme="minorHAnsi" w:hAnsi="Times New Roman" w:cstheme="minorBidi"/>
          <w:color w:val="auto"/>
          <w:sz w:val="26"/>
          <w:szCs w:val="22"/>
        </w:rPr>
        <w:id w:val="-1073198185"/>
        <w:docPartObj>
          <w:docPartGallery w:val="Table of Contents"/>
          <w:docPartUnique/>
        </w:docPartObj>
      </w:sdtPr>
      <w:sdtEndPr>
        <w:rPr>
          <w:b/>
          <w:bCs/>
          <w:noProof/>
        </w:rPr>
      </w:sdtEndPr>
      <w:sdtContent>
        <w:p w14:paraId="73A7256D" w14:textId="317DD02C" w:rsidR="005D0E23" w:rsidRPr="005D0E23" w:rsidRDefault="005D0E23" w:rsidP="005D0E23">
          <w:pPr>
            <w:pStyle w:val="TOCHeading"/>
            <w:jc w:val="center"/>
            <w:rPr>
              <w:color w:val="auto"/>
              <w:lang w:val="vi-VN"/>
            </w:rPr>
          </w:pPr>
          <w:r w:rsidRPr="005D0E23">
            <w:rPr>
              <w:color w:val="auto"/>
            </w:rPr>
            <w:t>Mục</w:t>
          </w:r>
          <w:r w:rsidRPr="005D0E23">
            <w:rPr>
              <w:color w:val="auto"/>
              <w:lang w:val="vi-VN"/>
            </w:rPr>
            <w:t xml:space="preserve"> lục</w:t>
          </w:r>
        </w:p>
        <w:p w14:paraId="0152ACA6" w14:textId="0E9C5C32" w:rsidR="005D0E23" w:rsidRDefault="005D0E23">
          <w:pPr>
            <w:pStyle w:val="TOC1"/>
            <w:tabs>
              <w:tab w:val="right" w:leader="dot" w:pos="8494"/>
            </w:tabs>
            <w:rPr>
              <w:rFonts w:eastAsiaTheme="minorEastAsia"/>
              <w:noProof/>
            </w:rPr>
          </w:pPr>
          <w:r>
            <w:fldChar w:fldCharType="begin"/>
          </w:r>
          <w:r>
            <w:instrText xml:space="preserve"> TOC \o "1-3" \h \z \u </w:instrText>
          </w:r>
          <w:r>
            <w:fldChar w:fldCharType="separate"/>
          </w:r>
          <w:hyperlink w:anchor="_Toc79478258" w:history="1">
            <w:r w:rsidRPr="006E3C25">
              <w:rPr>
                <w:rStyle w:val="Hyperlink"/>
                <w:noProof/>
              </w:rPr>
              <w:t>LỜI</w:t>
            </w:r>
            <w:r w:rsidRPr="006E3C25">
              <w:rPr>
                <w:rStyle w:val="Hyperlink"/>
                <w:noProof/>
                <w:lang w:val="vi-VN"/>
              </w:rPr>
              <w:t xml:space="preserve"> MỞ ĐẦU</w:t>
            </w:r>
            <w:r>
              <w:rPr>
                <w:noProof/>
                <w:webHidden/>
              </w:rPr>
              <w:tab/>
            </w:r>
            <w:r>
              <w:rPr>
                <w:noProof/>
                <w:webHidden/>
              </w:rPr>
              <w:fldChar w:fldCharType="begin"/>
            </w:r>
            <w:r>
              <w:rPr>
                <w:noProof/>
                <w:webHidden/>
              </w:rPr>
              <w:instrText xml:space="preserve"> PAGEREF _Toc79478258 \h </w:instrText>
            </w:r>
            <w:r>
              <w:rPr>
                <w:noProof/>
                <w:webHidden/>
              </w:rPr>
            </w:r>
            <w:r>
              <w:rPr>
                <w:noProof/>
                <w:webHidden/>
              </w:rPr>
              <w:fldChar w:fldCharType="separate"/>
            </w:r>
            <w:r w:rsidR="00E44C94">
              <w:rPr>
                <w:noProof/>
                <w:webHidden/>
              </w:rPr>
              <w:t>5</w:t>
            </w:r>
            <w:r>
              <w:rPr>
                <w:noProof/>
                <w:webHidden/>
              </w:rPr>
              <w:fldChar w:fldCharType="end"/>
            </w:r>
          </w:hyperlink>
        </w:p>
        <w:p w14:paraId="5BB619D2" w14:textId="5E45565B" w:rsidR="005D0E23" w:rsidRDefault="006173DA">
          <w:pPr>
            <w:pStyle w:val="TOC1"/>
            <w:tabs>
              <w:tab w:val="right" w:leader="dot" w:pos="8494"/>
            </w:tabs>
            <w:rPr>
              <w:rFonts w:eastAsiaTheme="minorEastAsia"/>
              <w:noProof/>
            </w:rPr>
          </w:pPr>
          <w:hyperlink w:anchor="_Toc79478259" w:history="1">
            <w:r w:rsidR="005D0E23" w:rsidRPr="006E3C25">
              <w:rPr>
                <w:rStyle w:val="Hyperlink"/>
                <w:noProof/>
              </w:rPr>
              <w:t>CHƯƠNG</w:t>
            </w:r>
            <w:r w:rsidR="005D0E23" w:rsidRPr="006E3C25">
              <w:rPr>
                <w:rStyle w:val="Hyperlink"/>
                <w:noProof/>
                <w:lang w:val="vi-VN"/>
              </w:rPr>
              <w:t xml:space="preserve"> 1: CƠ SỞ LÝ LUẬN VỀ GIẢI QUYẾT TRANH CHẤP HỢP ĐỒNG TRONG XÂY DỰNG.</w:t>
            </w:r>
            <w:r w:rsidR="005D0E23">
              <w:rPr>
                <w:noProof/>
                <w:webHidden/>
              </w:rPr>
              <w:tab/>
            </w:r>
            <w:r w:rsidR="005D0E23">
              <w:rPr>
                <w:noProof/>
                <w:webHidden/>
              </w:rPr>
              <w:fldChar w:fldCharType="begin"/>
            </w:r>
            <w:r w:rsidR="005D0E23">
              <w:rPr>
                <w:noProof/>
                <w:webHidden/>
              </w:rPr>
              <w:instrText xml:space="preserve"> PAGEREF _Toc79478259 \h </w:instrText>
            </w:r>
            <w:r w:rsidR="005D0E23">
              <w:rPr>
                <w:noProof/>
                <w:webHidden/>
              </w:rPr>
            </w:r>
            <w:r w:rsidR="005D0E23">
              <w:rPr>
                <w:noProof/>
                <w:webHidden/>
              </w:rPr>
              <w:fldChar w:fldCharType="separate"/>
            </w:r>
            <w:r w:rsidR="00E44C94">
              <w:rPr>
                <w:noProof/>
                <w:webHidden/>
              </w:rPr>
              <w:t>7</w:t>
            </w:r>
            <w:r w:rsidR="005D0E23">
              <w:rPr>
                <w:noProof/>
                <w:webHidden/>
              </w:rPr>
              <w:fldChar w:fldCharType="end"/>
            </w:r>
          </w:hyperlink>
        </w:p>
        <w:p w14:paraId="74096BFF" w14:textId="39B0DCE8" w:rsidR="005D0E23" w:rsidRDefault="006173DA">
          <w:pPr>
            <w:pStyle w:val="TOC2"/>
            <w:tabs>
              <w:tab w:val="right" w:leader="dot" w:pos="8494"/>
            </w:tabs>
            <w:rPr>
              <w:rFonts w:eastAsiaTheme="minorEastAsia"/>
              <w:noProof/>
            </w:rPr>
          </w:pPr>
          <w:hyperlink w:anchor="_Toc79478260" w:history="1">
            <w:r w:rsidR="005D0E23" w:rsidRPr="006E3C25">
              <w:rPr>
                <w:rStyle w:val="Hyperlink"/>
                <w:rFonts w:ascii="Times New Roman" w:hAnsi="Times New Roman" w:cs="Times New Roman"/>
                <w:b/>
                <w:bCs/>
                <w:noProof/>
                <w:lang w:val="vi-VN"/>
              </w:rPr>
              <w:t>1.1./  Khái niệm, đặc điểm của hợp đồng xây dựng:</w:t>
            </w:r>
            <w:r w:rsidR="005D0E23">
              <w:rPr>
                <w:noProof/>
                <w:webHidden/>
              </w:rPr>
              <w:tab/>
            </w:r>
            <w:r w:rsidR="005D0E23">
              <w:rPr>
                <w:noProof/>
                <w:webHidden/>
              </w:rPr>
              <w:fldChar w:fldCharType="begin"/>
            </w:r>
            <w:r w:rsidR="005D0E23">
              <w:rPr>
                <w:noProof/>
                <w:webHidden/>
              </w:rPr>
              <w:instrText xml:space="preserve"> PAGEREF _Toc79478260 \h </w:instrText>
            </w:r>
            <w:r w:rsidR="005D0E23">
              <w:rPr>
                <w:noProof/>
                <w:webHidden/>
              </w:rPr>
            </w:r>
            <w:r w:rsidR="005D0E23">
              <w:rPr>
                <w:noProof/>
                <w:webHidden/>
              </w:rPr>
              <w:fldChar w:fldCharType="separate"/>
            </w:r>
            <w:r w:rsidR="00E44C94">
              <w:rPr>
                <w:noProof/>
                <w:webHidden/>
              </w:rPr>
              <w:t>7</w:t>
            </w:r>
            <w:r w:rsidR="005D0E23">
              <w:rPr>
                <w:noProof/>
                <w:webHidden/>
              </w:rPr>
              <w:fldChar w:fldCharType="end"/>
            </w:r>
          </w:hyperlink>
        </w:p>
        <w:p w14:paraId="288111B8" w14:textId="16AD0659" w:rsidR="005D0E23" w:rsidRDefault="006173DA">
          <w:pPr>
            <w:pStyle w:val="TOC3"/>
            <w:tabs>
              <w:tab w:val="right" w:leader="dot" w:pos="8494"/>
            </w:tabs>
            <w:rPr>
              <w:rFonts w:eastAsiaTheme="minorEastAsia"/>
              <w:noProof/>
            </w:rPr>
          </w:pPr>
          <w:hyperlink w:anchor="_Toc79478261" w:history="1">
            <w:r w:rsidR="005D0E23" w:rsidRPr="006E3C25">
              <w:rPr>
                <w:rStyle w:val="Hyperlink"/>
                <w:rFonts w:ascii="Times New Roman" w:hAnsi="Times New Roman" w:cs="Times New Roman"/>
                <w:b/>
                <w:bCs/>
                <w:noProof/>
                <w:lang w:val="vi-VN"/>
              </w:rPr>
              <w:t>1.1.1./  Khái niệm:</w:t>
            </w:r>
            <w:r w:rsidR="005D0E23">
              <w:rPr>
                <w:noProof/>
                <w:webHidden/>
              </w:rPr>
              <w:tab/>
            </w:r>
            <w:r w:rsidR="005D0E23">
              <w:rPr>
                <w:noProof/>
                <w:webHidden/>
              </w:rPr>
              <w:fldChar w:fldCharType="begin"/>
            </w:r>
            <w:r w:rsidR="005D0E23">
              <w:rPr>
                <w:noProof/>
                <w:webHidden/>
              </w:rPr>
              <w:instrText xml:space="preserve"> PAGEREF _Toc79478261 \h </w:instrText>
            </w:r>
            <w:r w:rsidR="005D0E23">
              <w:rPr>
                <w:noProof/>
                <w:webHidden/>
              </w:rPr>
            </w:r>
            <w:r w:rsidR="005D0E23">
              <w:rPr>
                <w:noProof/>
                <w:webHidden/>
              </w:rPr>
              <w:fldChar w:fldCharType="separate"/>
            </w:r>
            <w:r w:rsidR="00E44C94">
              <w:rPr>
                <w:noProof/>
                <w:webHidden/>
              </w:rPr>
              <w:t>7</w:t>
            </w:r>
            <w:r w:rsidR="005D0E23">
              <w:rPr>
                <w:noProof/>
                <w:webHidden/>
              </w:rPr>
              <w:fldChar w:fldCharType="end"/>
            </w:r>
          </w:hyperlink>
        </w:p>
        <w:p w14:paraId="7A9191E3" w14:textId="622F2110" w:rsidR="005D0E23" w:rsidRDefault="006173DA">
          <w:pPr>
            <w:pStyle w:val="TOC3"/>
            <w:tabs>
              <w:tab w:val="right" w:leader="dot" w:pos="8494"/>
            </w:tabs>
            <w:rPr>
              <w:rFonts w:eastAsiaTheme="minorEastAsia"/>
              <w:noProof/>
            </w:rPr>
          </w:pPr>
          <w:hyperlink w:anchor="_Toc79478262" w:history="1">
            <w:r w:rsidR="005D0E23" w:rsidRPr="006E3C25">
              <w:rPr>
                <w:rStyle w:val="Hyperlink"/>
                <w:rFonts w:ascii="Times New Roman" w:hAnsi="Times New Roman" w:cs="Times New Roman"/>
                <w:b/>
                <w:bCs/>
                <w:noProof/>
                <w:lang w:val="vi-VN"/>
              </w:rPr>
              <w:t>1.1.2./   Đặc điểm của hợp đồng xây dựng:</w:t>
            </w:r>
            <w:r w:rsidR="005D0E23">
              <w:rPr>
                <w:noProof/>
                <w:webHidden/>
              </w:rPr>
              <w:tab/>
            </w:r>
            <w:r w:rsidR="005D0E23">
              <w:rPr>
                <w:noProof/>
                <w:webHidden/>
              </w:rPr>
              <w:fldChar w:fldCharType="begin"/>
            </w:r>
            <w:r w:rsidR="005D0E23">
              <w:rPr>
                <w:noProof/>
                <w:webHidden/>
              </w:rPr>
              <w:instrText xml:space="preserve"> PAGEREF _Toc79478262 \h </w:instrText>
            </w:r>
            <w:r w:rsidR="005D0E23">
              <w:rPr>
                <w:noProof/>
                <w:webHidden/>
              </w:rPr>
            </w:r>
            <w:r w:rsidR="005D0E23">
              <w:rPr>
                <w:noProof/>
                <w:webHidden/>
              </w:rPr>
              <w:fldChar w:fldCharType="separate"/>
            </w:r>
            <w:r w:rsidR="00E44C94">
              <w:rPr>
                <w:noProof/>
                <w:webHidden/>
              </w:rPr>
              <w:t>7</w:t>
            </w:r>
            <w:r w:rsidR="005D0E23">
              <w:rPr>
                <w:noProof/>
                <w:webHidden/>
              </w:rPr>
              <w:fldChar w:fldCharType="end"/>
            </w:r>
          </w:hyperlink>
        </w:p>
        <w:p w14:paraId="3D96ADB2" w14:textId="516F403D" w:rsidR="005D0E23" w:rsidRDefault="006173DA">
          <w:pPr>
            <w:pStyle w:val="TOC2"/>
            <w:tabs>
              <w:tab w:val="right" w:leader="dot" w:pos="8494"/>
            </w:tabs>
            <w:rPr>
              <w:rFonts w:eastAsiaTheme="minorEastAsia"/>
              <w:noProof/>
            </w:rPr>
          </w:pPr>
          <w:hyperlink w:anchor="_Toc79478263" w:history="1">
            <w:r w:rsidR="005D0E23" w:rsidRPr="006E3C25">
              <w:rPr>
                <w:rStyle w:val="Hyperlink"/>
                <w:rFonts w:ascii="Times New Roman" w:hAnsi="Times New Roman" w:cs="Times New Roman"/>
                <w:b/>
                <w:bCs/>
                <w:noProof/>
                <w:lang w:val="vi-VN"/>
              </w:rPr>
              <w:t>1.2./  Một số vấn đề lý luận về các tranh chấp thường gặp trong hợp đồng xây dựng:</w:t>
            </w:r>
            <w:r w:rsidR="005D0E23">
              <w:rPr>
                <w:noProof/>
                <w:webHidden/>
              </w:rPr>
              <w:tab/>
            </w:r>
            <w:r w:rsidR="005D0E23">
              <w:rPr>
                <w:noProof/>
                <w:webHidden/>
              </w:rPr>
              <w:fldChar w:fldCharType="begin"/>
            </w:r>
            <w:r w:rsidR="005D0E23">
              <w:rPr>
                <w:noProof/>
                <w:webHidden/>
              </w:rPr>
              <w:instrText xml:space="preserve"> PAGEREF _Toc79478263 \h </w:instrText>
            </w:r>
            <w:r w:rsidR="005D0E23">
              <w:rPr>
                <w:noProof/>
                <w:webHidden/>
              </w:rPr>
            </w:r>
            <w:r w:rsidR="005D0E23">
              <w:rPr>
                <w:noProof/>
                <w:webHidden/>
              </w:rPr>
              <w:fldChar w:fldCharType="separate"/>
            </w:r>
            <w:r w:rsidR="00E44C94">
              <w:rPr>
                <w:noProof/>
                <w:webHidden/>
              </w:rPr>
              <w:t>8</w:t>
            </w:r>
            <w:r w:rsidR="005D0E23">
              <w:rPr>
                <w:noProof/>
                <w:webHidden/>
              </w:rPr>
              <w:fldChar w:fldCharType="end"/>
            </w:r>
          </w:hyperlink>
        </w:p>
        <w:p w14:paraId="589265CC" w14:textId="2F337C01" w:rsidR="005D0E23" w:rsidRDefault="006173DA">
          <w:pPr>
            <w:pStyle w:val="TOC3"/>
            <w:tabs>
              <w:tab w:val="right" w:leader="dot" w:pos="8494"/>
            </w:tabs>
            <w:rPr>
              <w:rFonts w:eastAsiaTheme="minorEastAsia"/>
              <w:noProof/>
            </w:rPr>
          </w:pPr>
          <w:hyperlink w:anchor="_Toc79478264" w:history="1">
            <w:r w:rsidR="005D0E23" w:rsidRPr="006E3C25">
              <w:rPr>
                <w:rStyle w:val="Hyperlink"/>
                <w:rFonts w:ascii="Times New Roman" w:hAnsi="Times New Roman" w:cs="Times New Roman"/>
                <w:b/>
                <w:bCs/>
                <w:noProof/>
                <w:lang w:val="vi-VN"/>
              </w:rPr>
              <w:t>1.2.1/  Tranh chấp hợp đồng trong xây dựng:</w:t>
            </w:r>
            <w:r w:rsidR="005D0E23">
              <w:rPr>
                <w:noProof/>
                <w:webHidden/>
              </w:rPr>
              <w:tab/>
            </w:r>
            <w:r w:rsidR="005D0E23">
              <w:rPr>
                <w:noProof/>
                <w:webHidden/>
              </w:rPr>
              <w:fldChar w:fldCharType="begin"/>
            </w:r>
            <w:r w:rsidR="005D0E23">
              <w:rPr>
                <w:noProof/>
                <w:webHidden/>
              </w:rPr>
              <w:instrText xml:space="preserve"> PAGEREF _Toc79478264 \h </w:instrText>
            </w:r>
            <w:r w:rsidR="005D0E23">
              <w:rPr>
                <w:noProof/>
                <w:webHidden/>
              </w:rPr>
            </w:r>
            <w:r w:rsidR="005D0E23">
              <w:rPr>
                <w:noProof/>
                <w:webHidden/>
              </w:rPr>
              <w:fldChar w:fldCharType="separate"/>
            </w:r>
            <w:r w:rsidR="00E44C94">
              <w:rPr>
                <w:noProof/>
                <w:webHidden/>
              </w:rPr>
              <w:t>8</w:t>
            </w:r>
            <w:r w:rsidR="005D0E23">
              <w:rPr>
                <w:noProof/>
                <w:webHidden/>
              </w:rPr>
              <w:fldChar w:fldCharType="end"/>
            </w:r>
          </w:hyperlink>
        </w:p>
        <w:p w14:paraId="03581EAD" w14:textId="4970E648" w:rsidR="005D0E23" w:rsidRDefault="006173DA">
          <w:pPr>
            <w:pStyle w:val="TOC3"/>
            <w:tabs>
              <w:tab w:val="right" w:leader="dot" w:pos="8494"/>
            </w:tabs>
            <w:rPr>
              <w:rFonts w:eastAsiaTheme="minorEastAsia"/>
              <w:noProof/>
            </w:rPr>
          </w:pPr>
          <w:hyperlink w:anchor="_Toc79478265" w:history="1">
            <w:r w:rsidR="005D0E23" w:rsidRPr="006E3C25">
              <w:rPr>
                <w:rStyle w:val="Hyperlink"/>
                <w:rFonts w:ascii="Times New Roman" w:hAnsi="Times New Roman" w:cs="Times New Roman"/>
                <w:b/>
                <w:bCs/>
                <w:noProof/>
                <w:lang w:val="vi-VN"/>
              </w:rPr>
              <w:t>1.2.2./  Các phương thức giải quyết tranh chấp hợp đồng trong xây dựng:</w:t>
            </w:r>
            <w:r w:rsidR="005D0E23">
              <w:rPr>
                <w:noProof/>
                <w:webHidden/>
              </w:rPr>
              <w:tab/>
            </w:r>
            <w:r w:rsidR="005D0E23">
              <w:rPr>
                <w:noProof/>
                <w:webHidden/>
              </w:rPr>
              <w:fldChar w:fldCharType="begin"/>
            </w:r>
            <w:r w:rsidR="005D0E23">
              <w:rPr>
                <w:noProof/>
                <w:webHidden/>
              </w:rPr>
              <w:instrText xml:space="preserve"> PAGEREF _Toc79478265 \h </w:instrText>
            </w:r>
            <w:r w:rsidR="005D0E23">
              <w:rPr>
                <w:noProof/>
                <w:webHidden/>
              </w:rPr>
            </w:r>
            <w:r w:rsidR="005D0E23">
              <w:rPr>
                <w:noProof/>
                <w:webHidden/>
              </w:rPr>
              <w:fldChar w:fldCharType="separate"/>
            </w:r>
            <w:r w:rsidR="00E44C94">
              <w:rPr>
                <w:noProof/>
                <w:webHidden/>
              </w:rPr>
              <w:t>8</w:t>
            </w:r>
            <w:r w:rsidR="005D0E23">
              <w:rPr>
                <w:noProof/>
                <w:webHidden/>
              </w:rPr>
              <w:fldChar w:fldCharType="end"/>
            </w:r>
          </w:hyperlink>
        </w:p>
        <w:p w14:paraId="669D84F9" w14:textId="3268AAB6" w:rsidR="005D0E23" w:rsidRDefault="006173DA">
          <w:pPr>
            <w:pStyle w:val="TOC1"/>
            <w:tabs>
              <w:tab w:val="right" w:leader="dot" w:pos="8494"/>
            </w:tabs>
            <w:rPr>
              <w:rFonts w:eastAsiaTheme="minorEastAsia"/>
              <w:noProof/>
            </w:rPr>
          </w:pPr>
          <w:hyperlink w:anchor="_Toc79478266" w:history="1">
            <w:r w:rsidR="005D0E23" w:rsidRPr="006E3C25">
              <w:rPr>
                <w:rStyle w:val="Hyperlink"/>
                <w:noProof/>
              </w:rPr>
              <w:t>CHƯƠNG 2: THỰC</w:t>
            </w:r>
            <w:r w:rsidR="005D0E23" w:rsidRPr="006E3C25">
              <w:rPr>
                <w:rStyle w:val="Hyperlink"/>
                <w:noProof/>
                <w:lang w:val="vi-VN"/>
              </w:rPr>
              <w:t xml:space="preserve"> TRẠNG GIẢI QUYẾT TRANH CHẤP HỢP ĐỒNG TRONG XÂY DỰNG</w:t>
            </w:r>
            <w:r w:rsidR="005D0E23">
              <w:rPr>
                <w:noProof/>
                <w:webHidden/>
              </w:rPr>
              <w:tab/>
            </w:r>
            <w:r w:rsidR="005D0E23">
              <w:rPr>
                <w:noProof/>
                <w:webHidden/>
              </w:rPr>
              <w:fldChar w:fldCharType="begin"/>
            </w:r>
            <w:r w:rsidR="005D0E23">
              <w:rPr>
                <w:noProof/>
                <w:webHidden/>
              </w:rPr>
              <w:instrText xml:space="preserve"> PAGEREF _Toc79478266 \h </w:instrText>
            </w:r>
            <w:r w:rsidR="005D0E23">
              <w:rPr>
                <w:noProof/>
                <w:webHidden/>
              </w:rPr>
            </w:r>
            <w:r w:rsidR="005D0E23">
              <w:rPr>
                <w:noProof/>
                <w:webHidden/>
              </w:rPr>
              <w:fldChar w:fldCharType="separate"/>
            </w:r>
            <w:r w:rsidR="00E44C94">
              <w:rPr>
                <w:noProof/>
                <w:webHidden/>
              </w:rPr>
              <w:t>10</w:t>
            </w:r>
            <w:r w:rsidR="005D0E23">
              <w:rPr>
                <w:noProof/>
                <w:webHidden/>
              </w:rPr>
              <w:fldChar w:fldCharType="end"/>
            </w:r>
          </w:hyperlink>
        </w:p>
        <w:p w14:paraId="44033227" w14:textId="06BF8264" w:rsidR="005D0E23" w:rsidRDefault="006173DA">
          <w:pPr>
            <w:pStyle w:val="TOC2"/>
            <w:tabs>
              <w:tab w:val="right" w:leader="dot" w:pos="8494"/>
            </w:tabs>
            <w:rPr>
              <w:rFonts w:eastAsiaTheme="minorEastAsia"/>
              <w:noProof/>
            </w:rPr>
          </w:pPr>
          <w:hyperlink w:anchor="_Toc79478267" w:history="1">
            <w:r w:rsidR="005D0E23" w:rsidRPr="006E3C25">
              <w:rPr>
                <w:rStyle w:val="Hyperlink"/>
                <w:b/>
                <w:bCs/>
                <w:noProof/>
              </w:rPr>
              <w:t>1- Tranh chấp hợp đồng xây dựng do vi phạm tiến độ thanh toán theo đúng hợp đồng</w:t>
            </w:r>
            <w:r w:rsidR="005D0E23">
              <w:rPr>
                <w:noProof/>
                <w:webHidden/>
              </w:rPr>
              <w:tab/>
            </w:r>
            <w:r w:rsidR="005D0E23">
              <w:rPr>
                <w:noProof/>
                <w:webHidden/>
              </w:rPr>
              <w:fldChar w:fldCharType="begin"/>
            </w:r>
            <w:r w:rsidR="005D0E23">
              <w:rPr>
                <w:noProof/>
                <w:webHidden/>
              </w:rPr>
              <w:instrText xml:space="preserve"> PAGEREF _Toc79478267 \h </w:instrText>
            </w:r>
            <w:r w:rsidR="005D0E23">
              <w:rPr>
                <w:noProof/>
                <w:webHidden/>
              </w:rPr>
            </w:r>
            <w:r w:rsidR="005D0E23">
              <w:rPr>
                <w:noProof/>
                <w:webHidden/>
              </w:rPr>
              <w:fldChar w:fldCharType="separate"/>
            </w:r>
            <w:r w:rsidR="00E44C94">
              <w:rPr>
                <w:noProof/>
                <w:webHidden/>
              </w:rPr>
              <w:t>10</w:t>
            </w:r>
            <w:r w:rsidR="005D0E23">
              <w:rPr>
                <w:noProof/>
                <w:webHidden/>
              </w:rPr>
              <w:fldChar w:fldCharType="end"/>
            </w:r>
          </w:hyperlink>
        </w:p>
        <w:p w14:paraId="49A7D902" w14:textId="38FCAFDD" w:rsidR="005D0E23" w:rsidRDefault="006173DA">
          <w:pPr>
            <w:pStyle w:val="TOC2"/>
            <w:tabs>
              <w:tab w:val="right" w:leader="dot" w:pos="8494"/>
            </w:tabs>
            <w:rPr>
              <w:rFonts w:eastAsiaTheme="minorEastAsia"/>
              <w:noProof/>
            </w:rPr>
          </w:pPr>
          <w:hyperlink w:anchor="_Toc79478268" w:history="1">
            <w:r w:rsidR="005D0E23" w:rsidRPr="006E3C25">
              <w:rPr>
                <w:rStyle w:val="Hyperlink"/>
                <w:b/>
                <w:bCs/>
                <w:noProof/>
              </w:rPr>
              <w:t>2- Tranh chấp hợp đồng xây dựng do không đảm bảo tiến độ thi công, chất lượng công trình</w:t>
            </w:r>
            <w:r w:rsidR="005D0E23">
              <w:rPr>
                <w:noProof/>
                <w:webHidden/>
              </w:rPr>
              <w:tab/>
            </w:r>
            <w:r w:rsidR="005D0E23">
              <w:rPr>
                <w:noProof/>
                <w:webHidden/>
              </w:rPr>
              <w:fldChar w:fldCharType="begin"/>
            </w:r>
            <w:r w:rsidR="005D0E23">
              <w:rPr>
                <w:noProof/>
                <w:webHidden/>
              </w:rPr>
              <w:instrText xml:space="preserve"> PAGEREF _Toc79478268 \h </w:instrText>
            </w:r>
            <w:r w:rsidR="005D0E23">
              <w:rPr>
                <w:noProof/>
                <w:webHidden/>
              </w:rPr>
            </w:r>
            <w:r w:rsidR="005D0E23">
              <w:rPr>
                <w:noProof/>
                <w:webHidden/>
              </w:rPr>
              <w:fldChar w:fldCharType="separate"/>
            </w:r>
            <w:r w:rsidR="00E44C94">
              <w:rPr>
                <w:noProof/>
                <w:webHidden/>
              </w:rPr>
              <w:t>10</w:t>
            </w:r>
            <w:r w:rsidR="005D0E23">
              <w:rPr>
                <w:noProof/>
                <w:webHidden/>
              </w:rPr>
              <w:fldChar w:fldCharType="end"/>
            </w:r>
          </w:hyperlink>
        </w:p>
        <w:p w14:paraId="473D0F92" w14:textId="4CB826A5" w:rsidR="005D0E23" w:rsidRDefault="006173DA">
          <w:pPr>
            <w:pStyle w:val="TOC2"/>
            <w:tabs>
              <w:tab w:val="right" w:leader="dot" w:pos="8494"/>
            </w:tabs>
            <w:rPr>
              <w:rFonts w:eastAsiaTheme="minorEastAsia"/>
              <w:noProof/>
            </w:rPr>
          </w:pPr>
          <w:hyperlink w:anchor="_Toc79478269" w:history="1">
            <w:r w:rsidR="005D0E23" w:rsidRPr="006E3C25">
              <w:rPr>
                <w:rStyle w:val="Hyperlink"/>
                <w:b/>
                <w:bCs/>
                <w:noProof/>
              </w:rPr>
              <w:t>3- Tranh chấp hợp đồng xây dựng do một bên đơn phương chấm dứt hợp đồng trước thời hạn</w:t>
            </w:r>
            <w:r w:rsidR="005D0E23">
              <w:rPr>
                <w:noProof/>
                <w:webHidden/>
              </w:rPr>
              <w:tab/>
            </w:r>
            <w:r w:rsidR="005D0E23">
              <w:rPr>
                <w:noProof/>
                <w:webHidden/>
              </w:rPr>
              <w:fldChar w:fldCharType="begin"/>
            </w:r>
            <w:r w:rsidR="005D0E23">
              <w:rPr>
                <w:noProof/>
                <w:webHidden/>
              </w:rPr>
              <w:instrText xml:space="preserve"> PAGEREF _Toc79478269 \h </w:instrText>
            </w:r>
            <w:r w:rsidR="005D0E23">
              <w:rPr>
                <w:noProof/>
                <w:webHidden/>
              </w:rPr>
            </w:r>
            <w:r w:rsidR="005D0E23">
              <w:rPr>
                <w:noProof/>
                <w:webHidden/>
              </w:rPr>
              <w:fldChar w:fldCharType="separate"/>
            </w:r>
            <w:r w:rsidR="00E44C94">
              <w:rPr>
                <w:noProof/>
                <w:webHidden/>
              </w:rPr>
              <w:t>11</w:t>
            </w:r>
            <w:r w:rsidR="005D0E23">
              <w:rPr>
                <w:noProof/>
                <w:webHidden/>
              </w:rPr>
              <w:fldChar w:fldCharType="end"/>
            </w:r>
          </w:hyperlink>
        </w:p>
        <w:p w14:paraId="0C8B38D2" w14:textId="4DE2CA0F" w:rsidR="005D0E23" w:rsidRDefault="006173DA">
          <w:pPr>
            <w:pStyle w:val="TOC1"/>
            <w:tabs>
              <w:tab w:val="right" w:leader="dot" w:pos="8494"/>
            </w:tabs>
            <w:rPr>
              <w:rFonts w:eastAsiaTheme="minorEastAsia"/>
              <w:noProof/>
            </w:rPr>
          </w:pPr>
          <w:hyperlink w:anchor="_Toc79478270" w:history="1">
            <w:r w:rsidR="005D0E23" w:rsidRPr="006E3C25">
              <w:rPr>
                <w:rStyle w:val="Hyperlink"/>
                <w:noProof/>
              </w:rPr>
              <w:t>CHƯƠNG</w:t>
            </w:r>
            <w:r w:rsidR="005D0E23" w:rsidRPr="006E3C25">
              <w:rPr>
                <w:rStyle w:val="Hyperlink"/>
                <w:noProof/>
                <w:lang w:val="vi-VN"/>
              </w:rPr>
              <w:t xml:space="preserve"> 3: PHƯƠNG HƯỚNG VÀ GIẢI PHÁP VỀ GIẢI QUYẾT TRANH CHẤP HỢP ĐỒNG XÂY DỰNG.</w:t>
            </w:r>
            <w:r w:rsidR="005D0E23">
              <w:rPr>
                <w:noProof/>
                <w:webHidden/>
              </w:rPr>
              <w:tab/>
            </w:r>
            <w:r w:rsidR="005D0E23">
              <w:rPr>
                <w:noProof/>
                <w:webHidden/>
              </w:rPr>
              <w:fldChar w:fldCharType="begin"/>
            </w:r>
            <w:r w:rsidR="005D0E23">
              <w:rPr>
                <w:noProof/>
                <w:webHidden/>
              </w:rPr>
              <w:instrText xml:space="preserve"> PAGEREF _Toc79478270 \h </w:instrText>
            </w:r>
            <w:r w:rsidR="005D0E23">
              <w:rPr>
                <w:noProof/>
                <w:webHidden/>
              </w:rPr>
            </w:r>
            <w:r w:rsidR="005D0E23">
              <w:rPr>
                <w:noProof/>
                <w:webHidden/>
              </w:rPr>
              <w:fldChar w:fldCharType="separate"/>
            </w:r>
            <w:r w:rsidR="00E44C94">
              <w:rPr>
                <w:noProof/>
                <w:webHidden/>
              </w:rPr>
              <w:t>13</w:t>
            </w:r>
            <w:r w:rsidR="005D0E23">
              <w:rPr>
                <w:noProof/>
                <w:webHidden/>
              </w:rPr>
              <w:fldChar w:fldCharType="end"/>
            </w:r>
          </w:hyperlink>
        </w:p>
        <w:p w14:paraId="540F8F87" w14:textId="53B9B2B4" w:rsidR="005D0E23" w:rsidRDefault="006173DA">
          <w:pPr>
            <w:pStyle w:val="TOC2"/>
            <w:tabs>
              <w:tab w:val="right" w:leader="dot" w:pos="8494"/>
            </w:tabs>
            <w:rPr>
              <w:rFonts w:eastAsiaTheme="minorEastAsia"/>
              <w:noProof/>
            </w:rPr>
          </w:pPr>
          <w:hyperlink w:anchor="_Toc79478271" w:history="1">
            <w:r w:rsidR="005D0E23" w:rsidRPr="006E3C25">
              <w:rPr>
                <w:rStyle w:val="Hyperlink"/>
                <w:rFonts w:ascii="Times New Roman" w:hAnsi="Times New Roman" w:cs="Times New Roman"/>
                <w:b/>
                <w:bCs/>
                <w:noProof/>
                <w:lang w:val="vi-VN"/>
              </w:rPr>
              <w:t>3.1./  Phương hướng hoàn thiện pháp luật về giải quyết tranh chấp trong hợp đồng xây dựng.</w:t>
            </w:r>
            <w:r w:rsidR="005D0E23">
              <w:rPr>
                <w:noProof/>
                <w:webHidden/>
              </w:rPr>
              <w:tab/>
            </w:r>
            <w:r w:rsidR="005D0E23">
              <w:rPr>
                <w:noProof/>
                <w:webHidden/>
              </w:rPr>
              <w:fldChar w:fldCharType="begin"/>
            </w:r>
            <w:r w:rsidR="005D0E23">
              <w:rPr>
                <w:noProof/>
                <w:webHidden/>
              </w:rPr>
              <w:instrText xml:space="preserve"> PAGEREF _Toc79478271 \h </w:instrText>
            </w:r>
            <w:r w:rsidR="005D0E23">
              <w:rPr>
                <w:noProof/>
                <w:webHidden/>
              </w:rPr>
            </w:r>
            <w:r w:rsidR="005D0E23">
              <w:rPr>
                <w:noProof/>
                <w:webHidden/>
              </w:rPr>
              <w:fldChar w:fldCharType="separate"/>
            </w:r>
            <w:r w:rsidR="00E44C94">
              <w:rPr>
                <w:noProof/>
                <w:webHidden/>
              </w:rPr>
              <w:t>13</w:t>
            </w:r>
            <w:r w:rsidR="005D0E23">
              <w:rPr>
                <w:noProof/>
                <w:webHidden/>
              </w:rPr>
              <w:fldChar w:fldCharType="end"/>
            </w:r>
          </w:hyperlink>
        </w:p>
        <w:p w14:paraId="74021391" w14:textId="075C73D5" w:rsidR="005D0E23" w:rsidRDefault="006173DA">
          <w:pPr>
            <w:pStyle w:val="TOC3"/>
            <w:tabs>
              <w:tab w:val="right" w:leader="dot" w:pos="8494"/>
            </w:tabs>
            <w:rPr>
              <w:rFonts w:eastAsiaTheme="minorEastAsia"/>
              <w:noProof/>
            </w:rPr>
          </w:pPr>
          <w:hyperlink w:anchor="_Toc79478272" w:history="1">
            <w:r w:rsidR="005D0E23" w:rsidRPr="006E3C25">
              <w:rPr>
                <w:rStyle w:val="Hyperlink"/>
                <w:rFonts w:ascii="Times New Roman" w:hAnsi="Times New Roman" w:cs="Times New Roman"/>
                <w:b/>
                <w:bCs/>
                <w:noProof/>
                <w:lang w:val="vi-VN"/>
              </w:rPr>
              <w:t>3.1.1./  Nhìn nhận vấn rùi ro từ góc độ hợp đồng:</w:t>
            </w:r>
            <w:r w:rsidR="005D0E23">
              <w:rPr>
                <w:noProof/>
                <w:webHidden/>
              </w:rPr>
              <w:tab/>
            </w:r>
            <w:r w:rsidR="005D0E23">
              <w:rPr>
                <w:noProof/>
                <w:webHidden/>
              </w:rPr>
              <w:fldChar w:fldCharType="begin"/>
            </w:r>
            <w:r w:rsidR="005D0E23">
              <w:rPr>
                <w:noProof/>
                <w:webHidden/>
              </w:rPr>
              <w:instrText xml:space="preserve"> PAGEREF _Toc79478272 \h </w:instrText>
            </w:r>
            <w:r w:rsidR="005D0E23">
              <w:rPr>
                <w:noProof/>
                <w:webHidden/>
              </w:rPr>
            </w:r>
            <w:r w:rsidR="005D0E23">
              <w:rPr>
                <w:noProof/>
                <w:webHidden/>
              </w:rPr>
              <w:fldChar w:fldCharType="separate"/>
            </w:r>
            <w:r w:rsidR="00E44C94">
              <w:rPr>
                <w:noProof/>
                <w:webHidden/>
              </w:rPr>
              <w:t>13</w:t>
            </w:r>
            <w:r w:rsidR="005D0E23">
              <w:rPr>
                <w:noProof/>
                <w:webHidden/>
              </w:rPr>
              <w:fldChar w:fldCharType="end"/>
            </w:r>
          </w:hyperlink>
        </w:p>
        <w:p w14:paraId="0EB5A69A" w14:textId="3EC166E6" w:rsidR="005D0E23" w:rsidRDefault="006173DA">
          <w:pPr>
            <w:pStyle w:val="TOC3"/>
            <w:tabs>
              <w:tab w:val="right" w:leader="dot" w:pos="8494"/>
            </w:tabs>
            <w:rPr>
              <w:rFonts w:eastAsiaTheme="minorEastAsia"/>
              <w:noProof/>
            </w:rPr>
          </w:pPr>
          <w:hyperlink w:anchor="_Toc79478273" w:history="1">
            <w:r w:rsidR="005D0E23" w:rsidRPr="006E3C25">
              <w:rPr>
                <w:rStyle w:val="Hyperlink"/>
                <w:rFonts w:ascii="Times New Roman" w:hAnsi="Times New Roman" w:cs="Times New Roman"/>
                <w:b/>
                <w:bCs/>
                <w:noProof/>
                <w:lang w:val="vi-VN"/>
              </w:rPr>
              <w:t>3.1.2./ Phương hướng giải quyết các vấn đề rủi ro trong tranh chấp:</w:t>
            </w:r>
            <w:r w:rsidR="005D0E23">
              <w:rPr>
                <w:noProof/>
                <w:webHidden/>
              </w:rPr>
              <w:tab/>
            </w:r>
            <w:r w:rsidR="005D0E23">
              <w:rPr>
                <w:noProof/>
                <w:webHidden/>
              </w:rPr>
              <w:fldChar w:fldCharType="begin"/>
            </w:r>
            <w:r w:rsidR="005D0E23">
              <w:rPr>
                <w:noProof/>
                <w:webHidden/>
              </w:rPr>
              <w:instrText xml:space="preserve"> PAGEREF _Toc79478273 \h </w:instrText>
            </w:r>
            <w:r w:rsidR="005D0E23">
              <w:rPr>
                <w:noProof/>
                <w:webHidden/>
              </w:rPr>
            </w:r>
            <w:r w:rsidR="005D0E23">
              <w:rPr>
                <w:noProof/>
                <w:webHidden/>
              </w:rPr>
              <w:fldChar w:fldCharType="separate"/>
            </w:r>
            <w:r w:rsidR="00E44C94">
              <w:rPr>
                <w:noProof/>
                <w:webHidden/>
              </w:rPr>
              <w:t>15</w:t>
            </w:r>
            <w:r w:rsidR="005D0E23">
              <w:rPr>
                <w:noProof/>
                <w:webHidden/>
              </w:rPr>
              <w:fldChar w:fldCharType="end"/>
            </w:r>
          </w:hyperlink>
        </w:p>
        <w:p w14:paraId="69C51E69" w14:textId="36485CAB" w:rsidR="005D0E23" w:rsidRDefault="006173DA">
          <w:pPr>
            <w:pStyle w:val="TOC2"/>
            <w:tabs>
              <w:tab w:val="right" w:leader="dot" w:pos="8494"/>
            </w:tabs>
            <w:rPr>
              <w:rFonts w:eastAsiaTheme="minorEastAsia"/>
              <w:noProof/>
            </w:rPr>
          </w:pPr>
          <w:hyperlink w:anchor="_Toc79478274" w:history="1">
            <w:r w:rsidR="005D0E23" w:rsidRPr="006E3C25">
              <w:rPr>
                <w:rStyle w:val="Hyperlink"/>
                <w:rFonts w:ascii="Times New Roman" w:hAnsi="Times New Roman" w:cs="Times New Roman"/>
                <w:b/>
                <w:noProof/>
                <w:lang w:val="vi-VN"/>
              </w:rPr>
              <w:t>3.2./  Giải pháp nâng cao hiệu quả tránh xảy ra tranh chấp hợp đồng xây dựng.</w:t>
            </w:r>
            <w:r w:rsidR="005D0E23">
              <w:rPr>
                <w:noProof/>
                <w:webHidden/>
              </w:rPr>
              <w:tab/>
            </w:r>
            <w:r w:rsidR="005D0E23">
              <w:rPr>
                <w:noProof/>
                <w:webHidden/>
              </w:rPr>
              <w:fldChar w:fldCharType="begin"/>
            </w:r>
            <w:r w:rsidR="005D0E23">
              <w:rPr>
                <w:noProof/>
                <w:webHidden/>
              </w:rPr>
              <w:instrText xml:space="preserve"> PAGEREF _Toc79478274 \h </w:instrText>
            </w:r>
            <w:r w:rsidR="005D0E23">
              <w:rPr>
                <w:noProof/>
                <w:webHidden/>
              </w:rPr>
            </w:r>
            <w:r w:rsidR="005D0E23">
              <w:rPr>
                <w:noProof/>
                <w:webHidden/>
              </w:rPr>
              <w:fldChar w:fldCharType="separate"/>
            </w:r>
            <w:r w:rsidR="00E44C94">
              <w:rPr>
                <w:noProof/>
                <w:webHidden/>
              </w:rPr>
              <w:t>15</w:t>
            </w:r>
            <w:r w:rsidR="005D0E23">
              <w:rPr>
                <w:noProof/>
                <w:webHidden/>
              </w:rPr>
              <w:fldChar w:fldCharType="end"/>
            </w:r>
          </w:hyperlink>
        </w:p>
        <w:p w14:paraId="4A2C9263" w14:textId="27DEE678" w:rsidR="005D0E23" w:rsidRDefault="006173DA">
          <w:pPr>
            <w:pStyle w:val="TOC3"/>
            <w:tabs>
              <w:tab w:val="right" w:leader="dot" w:pos="8494"/>
            </w:tabs>
            <w:rPr>
              <w:rFonts w:eastAsiaTheme="minorEastAsia"/>
              <w:noProof/>
            </w:rPr>
          </w:pPr>
          <w:hyperlink w:anchor="_Toc79478275" w:history="1">
            <w:r w:rsidR="005D0E23" w:rsidRPr="006E3C25">
              <w:rPr>
                <w:rStyle w:val="Hyperlink"/>
                <w:rFonts w:ascii="Times New Roman" w:hAnsi="Times New Roman" w:cs="Times New Roman"/>
                <w:b/>
                <w:noProof/>
                <w:lang w:val="vi-VN"/>
              </w:rPr>
              <w:t>3.2.1./  Những điều cần chú ý trong hợp đồng xây dựng:</w:t>
            </w:r>
            <w:r w:rsidR="005D0E23">
              <w:rPr>
                <w:noProof/>
                <w:webHidden/>
              </w:rPr>
              <w:tab/>
            </w:r>
            <w:r w:rsidR="005D0E23">
              <w:rPr>
                <w:noProof/>
                <w:webHidden/>
              </w:rPr>
              <w:fldChar w:fldCharType="begin"/>
            </w:r>
            <w:r w:rsidR="005D0E23">
              <w:rPr>
                <w:noProof/>
                <w:webHidden/>
              </w:rPr>
              <w:instrText xml:space="preserve"> PAGEREF _Toc79478275 \h </w:instrText>
            </w:r>
            <w:r w:rsidR="005D0E23">
              <w:rPr>
                <w:noProof/>
                <w:webHidden/>
              </w:rPr>
            </w:r>
            <w:r w:rsidR="005D0E23">
              <w:rPr>
                <w:noProof/>
                <w:webHidden/>
              </w:rPr>
              <w:fldChar w:fldCharType="separate"/>
            </w:r>
            <w:r w:rsidR="00E44C94">
              <w:rPr>
                <w:noProof/>
                <w:webHidden/>
              </w:rPr>
              <w:t>15</w:t>
            </w:r>
            <w:r w:rsidR="005D0E23">
              <w:rPr>
                <w:noProof/>
                <w:webHidden/>
              </w:rPr>
              <w:fldChar w:fldCharType="end"/>
            </w:r>
          </w:hyperlink>
        </w:p>
        <w:p w14:paraId="2AF8BD8D" w14:textId="044CE83C" w:rsidR="005D0E23" w:rsidRDefault="006173DA">
          <w:pPr>
            <w:pStyle w:val="TOC3"/>
            <w:tabs>
              <w:tab w:val="right" w:leader="dot" w:pos="8494"/>
            </w:tabs>
            <w:rPr>
              <w:rFonts w:eastAsiaTheme="minorEastAsia"/>
              <w:noProof/>
            </w:rPr>
          </w:pPr>
          <w:hyperlink w:anchor="_Toc79478276" w:history="1">
            <w:r w:rsidR="005D0E23" w:rsidRPr="006E3C25">
              <w:rPr>
                <w:rStyle w:val="Hyperlink"/>
                <w:rFonts w:ascii="Times New Roman" w:hAnsi="Times New Roman" w:cs="Times New Roman"/>
                <w:b/>
                <w:noProof/>
              </w:rPr>
              <w:t>3.2.2 Các giải pháp cụ thể:</w:t>
            </w:r>
            <w:r w:rsidR="005D0E23">
              <w:rPr>
                <w:noProof/>
                <w:webHidden/>
              </w:rPr>
              <w:tab/>
            </w:r>
            <w:r w:rsidR="005D0E23">
              <w:rPr>
                <w:noProof/>
                <w:webHidden/>
              </w:rPr>
              <w:fldChar w:fldCharType="begin"/>
            </w:r>
            <w:r w:rsidR="005D0E23">
              <w:rPr>
                <w:noProof/>
                <w:webHidden/>
              </w:rPr>
              <w:instrText xml:space="preserve"> PAGEREF _Toc79478276 \h </w:instrText>
            </w:r>
            <w:r w:rsidR="005D0E23">
              <w:rPr>
                <w:noProof/>
                <w:webHidden/>
              </w:rPr>
            </w:r>
            <w:r w:rsidR="005D0E23">
              <w:rPr>
                <w:noProof/>
                <w:webHidden/>
              </w:rPr>
              <w:fldChar w:fldCharType="separate"/>
            </w:r>
            <w:r w:rsidR="00E44C94">
              <w:rPr>
                <w:noProof/>
                <w:webHidden/>
              </w:rPr>
              <w:t>18</w:t>
            </w:r>
            <w:r w:rsidR="005D0E23">
              <w:rPr>
                <w:noProof/>
                <w:webHidden/>
              </w:rPr>
              <w:fldChar w:fldCharType="end"/>
            </w:r>
          </w:hyperlink>
        </w:p>
        <w:p w14:paraId="238C9F0B" w14:textId="1FD10EC6" w:rsidR="005D0E23" w:rsidRDefault="006173DA">
          <w:pPr>
            <w:pStyle w:val="TOC1"/>
            <w:tabs>
              <w:tab w:val="right" w:leader="dot" w:pos="8494"/>
            </w:tabs>
            <w:rPr>
              <w:rFonts w:eastAsiaTheme="minorEastAsia"/>
              <w:noProof/>
            </w:rPr>
          </w:pPr>
          <w:hyperlink w:anchor="_Toc79478277" w:history="1">
            <w:r w:rsidR="005D0E23" w:rsidRPr="006E3C25">
              <w:rPr>
                <w:rStyle w:val="Hyperlink"/>
                <w:noProof/>
              </w:rPr>
              <w:t>KẾT LUẬN</w:t>
            </w:r>
            <w:r w:rsidR="005D0E23">
              <w:rPr>
                <w:noProof/>
                <w:webHidden/>
              </w:rPr>
              <w:tab/>
            </w:r>
            <w:r w:rsidR="005D0E23">
              <w:rPr>
                <w:noProof/>
                <w:webHidden/>
              </w:rPr>
              <w:fldChar w:fldCharType="begin"/>
            </w:r>
            <w:r w:rsidR="005D0E23">
              <w:rPr>
                <w:noProof/>
                <w:webHidden/>
              </w:rPr>
              <w:instrText xml:space="preserve"> PAGEREF _Toc79478277 \h </w:instrText>
            </w:r>
            <w:r w:rsidR="005D0E23">
              <w:rPr>
                <w:noProof/>
                <w:webHidden/>
              </w:rPr>
            </w:r>
            <w:r w:rsidR="005D0E23">
              <w:rPr>
                <w:noProof/>
                <w:webHidden/>
              </w:rPr>
              <w:fldChar w:fldCharType="separate"/>
            </w:r>
            <w:r w:rsidR="00E44C94">
              <w:rPr>
                <w:noProof/>
                <w:webHidden/>
              </w:rPr>
              <w:t>20</w:t>
            </w:r>
            <w:r w:rsidR="005D0E23">
              <w:rPr>
                <w:noProof/>
                <w:webHidden/>
              </w:rPr>
              <w:fldChar w:fldCharType="end"/>
            </w:r>
          </w:hyperlink>
        </w:p>
        <w:p w14:paraId="64BE3426" w14:textId="63D5BA2D" w:rsidR="005D0E23" w:rsidRDefault="006173DA">
          <w:pPr>
            <w:pStyle w:val="TOC3"/>
            <w:tabs>
              <w:tab w:val="right" w:leader="dot" w:pos="8494"/>
            </w:tabs>
            <w:rPr>
              <w:rFonts w:eastAsiaTheme="minorEastAsia"/>
              <w:noProof/>
            </w:rPr>
          </w:pPr>
          <w:hyperlink w:anchor="_Toc79478278" w:history="1">
            <w:r w:rsidR="005D0E23" w:rsidRPr="006E3C25">
              <w:rPr>
                <w:rStyle w:val="Hyperlink"/>
                <w:b/>
                <w:bCs/>
                <w:noProof/>
                <w:lang w:val="vi-VN"/>
              </w:rPr>
              <w:t>Link các v</w:t>
            </w:r>
            <w:r w:rsidR="005D0E23" w:rsidRPr="006E3C25">
              <w:rPr>
                <w:rStyle w:val="Hyperlink"/>
                <w:b/>
                <w:bCs/>
                <w:noProof/>
              </w:rPr>
              <w:t>í</w:t>
            </w:r>
            <w:r w:rsidR="005D0E23" w:rsidRPr="006E3C25">
              <w:rPr>
                <w:rStyle w:val="Hyperlink"/>
                <w:b/>
                <w:bCs/>
                <w:noProof/>
                <w:lang w:val="vi-VN"/>
              </w:rPr>
              <w:t xml:space="preserve"> dụ tham khảo:</w:t>
            </w:r>
            <w:r w:rsidR="005D0E23">
              <w:rPr>
                <w:noProof/>
                <w:webHidden/>
              </w:rPr>
              <w:tab/>
            </w:r>
            <w:r w:rsidR="005D0E23">
              <w:rPr>
                <w:noProof/>
                <w:webHidden/>
              </w:rPr>
              <w:fldChar w:fldCharType="begin"/>
            </w:r>
            <w:r w:rsidR="005D0E23">
              <w:rPr>
                <w:noProof/>
                <w:webHidden/>
              </w:rPr>
              <w:instrText xml:space="preserve"> PAGEREF _Toc79478278 \h </w:instrText>
            </w:r>
            <w:r w:rsidR="005D0E23">
              <w:rPr>
                <w:noProof/>
                <w:webHidden/>
              </w:rPr>
            </w:r>
            <w:r w:rsidR="005D0E23">
              <w:rPr>
                <w:noProof/>
                <w:webHidden/>
              </w:rPr>
              <w:fldChar w:fldCharType="separate"/>
            </w:r>
            <w:r w:rsidR="00E44C94">
              <w:rPr>
                <w:noProof/>
                <w:webHidden/>
              </w:rPr>
              <w:t>21</w:t>
            </w:r>
            <w:r w:rsidR="005D0E23">
              <w:rPr>
                <w:noProof/>
                <w:webHidden/>
              </w:rPr>
              <w:fldChar w:fldCharType="end"/>
            </w:r>
          </w:hyperlink>
        </w:p>
        <w:p w14:paraId="6FE376C2" w14:textId="2DD548BA" w:rsidR="005D0E23" w:rsidRDefault="006173DA">
          <w:pPr>
            <w:pStyle w:val="TOC3"/>
            <w:tabs>
              <w:tab w:val="right" w:leader="dot" w:pos="8494"/>
            </w:tabs>
            <w:rPr>
              <w:rFonts w:eastAsiaTheme="minorEastAsia"/>
              <w:noProof/>
            </w:rPr>
          </w:pPr>
          <w:hyperlink w:anchor="_Toc79478279" w:history="1">
            <w:r w:rsidR="005D0E23" w:rsidRPr="006E3C25">
              <w:rPr>
                <w:rStyle w:val="Hyperlink"/>
                <w:noProof/>
                <w:lang w:val="vi-VN"/>
              </w:rPr>
              <w:t>Tranh chấp trong hợp đồng thi công được xét sử vào ngày 06/07/2006</w:t>
            </w:r>
            <w:r w:rsidR="005D0E23">
              <w:rPr>
                <w:noProof/>
                <w:webHidden/>
              </w:rPr>
              <w:tab/>
            </w:r>
            <w:r w:rsidR="005D0E23">
              <w:rPr>
                <w:noProof/>
                <w:webHidden/>
              </w:rPr>
              <w:fldChar w:fldCharType="begin"/>
            </w:r>
            <w:r w:rsidR="005D0E23">
              <w:rPr>
                <w:noProof/>
                <w:webHidden/>
              </w:rPr>
              <w:instrText xml:space="preserve"> PAGEREF _Toc79478279 \h </w:instrText>
            </w:r>
            <w:r w:rsidR="005D0E23">
              <w:rPr>
                <w:noProof/>
                <w:webHidden/>
              </w:rPr>
            </w:r>
            <w:r w:rsidR="005D0E23">
              <w:rPr>
                <w:noProof/>
                <w:webHidden/>
              </w:rPr>
              <w:fldChar w:fldCharType="separate"/>
            </w:r>
            <w:r w:rsidR="00E44C94">
              <w:rPr>
                <w:noProof/>
                <w:webHidden/>
              </w:rPr>
              <w:t>21</w:t>
            </w:r>
            <w:r w:rsidR="005D0E23">
              <w:rPr>
                <w:noProof/>
                <w:webHidden/>
              </w:rPr>
              <w:fldChar w:fldCharType="end"/>
            </w:r>
          </w:hyperlink>
        </w:p>
        <w:p w14:paraId="044FF255" w14:textId="22F73D0C" w:rsidR="005D0E23" w:rsidRDefault="006173DA">
          <w:pPr>
            <w:pStyle w:val="TOC3"/>
            <w:tabs>
              <w:tab w:val="right" w:leader="dot" w:pos="8494"/>
            </w:tabs>
            <w:rPr>
              <w:rFonts w:eastAsiaTheme="minorEastAsia"/>
              <w:noProof/>
            </w:rPr>
          </w:pPr>
          <w:hyperlink w:anchor="_Toc79478280" w:history="1">
            <w:r w:rsidR="005D0E23" w:rsidRPr="006E3C25">
              <w:rPr>
                <w:rStyle w:val="Hyperlink"/>
                <w:b/>
                <w:bCs/>
                <w:noProof/>
                <w:lang w:val="vi-VN"/>
              </w:rPr>
              <w:t>Link các ví dụ tham khảo</w:t>
            </w:r>
            <w:r w:rsidR="005D0E23">
              <w:rPr>
                <w:noProof/>
                <w:webHidden/>
              </w:rPr>
              <w:tab/>
            </w:r>
            <w:r w:rsidR="005D0E23">
              <w:rPr>
                <w:noProof/>
                <w:webHidden/>
              </w:rPr>
              <w:fldChar w:fldCharType="begin"/>
            </w:r>
            <w:r w:rsidR="005D0E23">
              <w:rPr>
                <w:noProof/>
                <w:webHidden/>
              </w:rPr>
              <w:instrText xml:space="preserve"> PAGEREF _Toc79478280 \h </w:instrText>
            </w:r>
            <w:r w:rsidR="005D0E23">
              <w:rPr>
                <w:noProof/>
                <w:webHidden/>
              </w:rPr>
            </w:r>
            <w:r w:rsidR="005D0E23">
              <w:rPr>
                <w:noProof/>
                <w:webHidden/>
              </w:rPr>
              <w:fldChar w:fldCharType="separate"/>
            </w:r>
            <w:r w:rsidR="00E44C94">
              <w:rPr>
                <w:noProof/>
                <w:webHidden/>
              </w:rPr>
              <w:t>30</w:t>
            </w:r>
            <w:r w:rsidR="005D0E23">
              <w:rPr>
                <w:noProof/>
                <w:webHidden/>
              </w:rPr>
              <w:fldChar w:fldCharType="end"/>
            </w:r>
          </w:hyperlink>
        </w:p>
        <w:p w14:paraId="0A10521E" w14:textId="195D7C8B" w:rsidR="005D0E23" w:rsidRDefault="006173DA">
          <w:pPr>
            <w:pStyle w:val="TOC3"/>
            <w:tabs>
              <w:tab w:val="right" w:leader="dot" w:pos="8494"/>
            </w:tabs>
            <w:rPr>
              <w:rFonts w:eastAsiaTheme="minorEastAsia"/>
              <w:noProof/>
            </w:rPr>
          </w:pPr>
          <w:hyperlink w:anchor="_Toc79478281" w:history="1">
            <w:r w:rsidR="005D0E23" w:rsidRPr="006E3C25">
              <w:rPr>
                <w:rStyle w:val="Hyperlink"/>
                <w:b/>
                <w:noProof/>
              </w:rPr>
              <w:t>Các</w:t>
            </w:r>
            <w:r w:rsidR="005D0E23" w:rsidRPr="006E3C25">
              <w:rPr>
                <w:rStyle w:val="Hyperlink"/>
                <w:b/>
                <w:noProof/>
                <w:lang w:val="vi-VN"/>
              </w:rPr>
              <w:t xml:space="preserve"> tài liệu tham khảo</w:t>
            </w:r>
            <w:r w:rsidR="005D0E23">
              <w:rPr>
                <w:noProof/>
                <w:webHidden/>
              </w:rPr>
              <w:tab/>
            </w:r>
            <w:r w:rsidR="005D0E23">
              <w:rPr>
                <w:noProof/>
                <w:webHidden/>
              </w:rPr>
              <w:fldChar w:fldCharType="begin"/>
            </w:r>
            <w:r w:rsidR="005D0E23">
              <w:rPr>
                <w:noProof/>
                <w:webHidden/>
              </w:rPr>
              <w:instrText xml:space="preserve"> PAGEREF _Toc79478281 \h </w:instrText>
            </w:r>
            <w:r w:rsidR="005D0E23">
              <w:rPr>
                <w:noProof/>
                <w:webHidden/>
              </w:rPr>
            </w:r>
            <w:r w:rsidR="005D0E23">
              <w:rPr>
                <w:noProof/>
                <w:webHidden/>
              </w:rPr>
              <w:fldChar w:fldCharType="separate"/>
            </w:r>
            <w:r w:rsidR="00E44C94">
              <w:rPr>
                <w:noProof/>
                <w:webHidden/>
              </w:rPr>
              <w:t>30</w:t>
            </w:r>
            <w:r w:rsidR="005D0E23">
              <w:rPr>
                <w:noProof/>
                <w:webHidden/>
              </w:rPr>
              <w:fldChar w:fldCharType="end"/>
            </w:r>
          </w:hyperlink>
        </w:p>
        <w:p w14:paraId="6E53ADFF" w14:textId="10FD1457" w:rsidR="005D0E23" w:rsidRDefault="005D0E23">
          <w:r>
            <w:rPr>
              <w:b/>
              <w:bCs/>
              <w:noProof/>
            </w:rPr>
            <w:fldChar w:fldCharType="end"/>
          </w:r>
        </w:p>
      </w:sdtContent>
    </w:sdt>
    <w:p w14:paraId="2CB7C488" w14:textId="186DA428" w:rsidR="003B2829" w:rsidRDefault="003B2829" w:rsidP="003B2829">
      <w:pPr>
        <w:rPr>
          <w:b/>
          <w:bCs/>
          <w:sz w:val="32"/>
          <w:szCs w:val="32"/>
          <w:lang w:val="vi-VN"/>
        </w:rPr>
      </w:pPr>
      <w:r>
        <w:rPr>
          <w:b/>
          <w:bCs/>
          <w:sz w:val="32"/>
          <w:szCs w:val="32"/>
          <w:lang w:val="vi-VN"/>
        </w:rPr>
        <w:br w:type="page"/>
      </w:r>
    </w:p>
    <w:p w14:paraId="3630AC96" w14:textId="77777777" w:rsidR="00E44C94" w:rsidRPr="007434C8" w:rsidRDefault="00E44C94" w:rsidP="00E44C94">
      <w:pPr>
        <w:ind w:firstLine="720"/>
        <w:jc w:val="center"/>
        <w:rPr>
          <w:rFonts w:cs="Times New Roman"/>
          <w:b/>
          <w:sz w:val="32"/>
          <w:szCs w:val="32"/>
        </w:rPr>
      </w:pPr>
      <w:r w:rsidRPr="007434C8">
        <w:rPr>
          <w:rFonts w:cs="Times New Roman"/>
          <w:b/>
          <w:sz w:val="32"/>
          <w:szCs w:val="32"/>
        </w:rPr>
        <w:lastRenderedPageBreak/>
        <w:t>NHẬN XÉT CỦA GIÁO VIÊN</w:t>
      </w:r>
      <w:r w:rsidRPr="007434C8">
        <w:rPr>
          <w:rFonts w:cs="Times New Roman"/>
          <w:b/>
          <w:sz w:val="32"/>
          <w:szCs w:val="32"/>
        </w:rPr>
        <w:tab/>
      </w:r>
    </w:p>
    <w:p w14:paraId="0459BF8D"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02163B86"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29F6391B"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65F987D7"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30DD3B71"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323E2CF4"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164F4A62"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7AE55ED9"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4C74B573"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3461D81E"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28ACBA7C"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057AFABF"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59F220BD"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38DEEB12"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5AECE768"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4D7660C4"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516B0CD4"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12D801C0"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03C7E956"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274F3FC4"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264E0C89"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1B439E71" w14:textId="77777777" w:rsidR="00E44C94" w:rsidRDefault="00E44C94" w:rsidP="00E44C94">
      <w:pPr>
        <w:tabs>
          <w:tab w:val="right" w:leader="dot" w:pos="9356"/>
        </w:tabs>
        <w:jc w:val="both"/>
        <w:rPr>
          <w:rFonts w:cs="Times New Roman"/>
          <w:b/>
          <w:sz w:val="28"/>
          <w:szCs w:val="28"/>
        </w:rPr>
      </w:pPr>
      <w:r>
        <w:rPr>
          <w:rFonts w:cs="Times New Roman"/>
          <w:b/>
          <w:sz w:val="28"/>
          <w:szCs w:val="28"/>
        </w:rPr>
        <w:tab/>
      </w:r>
    </w:p>
    <w:p w14:paraId="0C221126" w14:textId="77777777" w:rsidR="00E44C94" w:rsidRDefault="00E44C94" w:rsidP="00E44C94">
      <w:pPr>
        <w:widowControl w:val="0"/>
        <w:spacing w:after="0" w:line="360" w:lineRule="auto"/>
        <w:jc w:val="center"/>
        <w:rPr>
          <w:b/>
          <w:sz w:val="28"/>
          <w:szCs w:val="28"/>
        </w:rPr>
      </w:pPr>
    </w:p>
    <w:p w14:paraId="413F5871" w14:textId="11F885D8" w:rsidR="00E44C94" w:rsidRDefault="00E44C94" w:rsidP="003B2829">
      <w:pPr>
        <w:rPr>
          <w:b/>
          <w:bCs/>
          <w:sz w:val="32"/>
          <w:szCs w:val="32"/>
          <w:lang w:val="vi-VN"/>
        </w:rPr>
      </w:pPr>
    </w:p>
    <w:p w14:paraId="06337B4D" w14:textId="2FD30C3A" w:rsidR="00E44C94" w:rsidRDefault="00E44C94" w:rsidP="003B2829">
      <w:pPr>
        <w:rPr>
          <w:b/>
          <w:bCs/>
          <w:sz w:val="32"/>
          <w:szCs w:val="32"/>
          <w:lang w:val="vi-VN"/>
        </w:rPr>
      </w:pPr>
    </w:p>
    <w:p w14:paraId="4E88ECD4" w14:textId="77777777" w:rsidR="00E44C94" w:rsidRDefault="00E44C94" w:rsidP="003B2829">
      <w:pPr>
        <w:rPr>
          <w:b/>
          <w:bCs/>
          <w:sz w:val="32"/>
          <w:szCs w:val="32"/>
          <w:lang w:val="vi-VN"/>
        </w:rPr>
      </w:pPr>
    </w:p>
    <w:p w14:paraId="20FB4F2E" w14:textId="77777777" w:rsidR="003B2829" w:rsidRPr="00901719" w:rsidRDefault="003B2829" w:rsidP="003B2829">
      <w:pPr>
        <w:pStyle w:val="Heading1"/>
        <w:jc w:val="center"/>
        <w:rPr>
          <w:b w:val="0"/>
          <w:bCs w:val="0"/>
          <w:sz w:val="32"/>
          <w:szCs w:val="32"/>
          <w:lang w:val="vi-VN"/>
        </w:rPr>
      </w:pPr>
      <w:bookmarkStart w:id="5" w:name="_Toc79478258"/>
      <w:r w:rsidRPr="00901719">
        <w:rPr>
          <w:sz w:val="32"/>
          <w:szCs w:val="32"/>
        </w:rPr>
        <w:lastRenderedPageBreak/>
        <w:t>LỜI</w:t>
      </w:r>
      <w:r w:rsidRPr="00901719">
        <w:rPr>
          <w:sz w:val="32"/>
          <w:szCs w:val="32"/>
          <w:lang w:val="vi-VN"/>
        </w:rPr>
        <w:t xml:space="preserve"> MỞ ĐẦU</w:t>
      </w:r>
      <w:bookmarkEnd w:id="5"/>
    </w:p>
    <w:p w14:paraId="64194CE8" w14:textId="77777777" w:rsidR="003B2829" w:rsidRPr="006E471F" w:rsidRDefault="003B2829" w:rsidP="003B2829">
      <w:pPr>
        <w:pStyle w:val="ListParagraph"/>
        <w:spacing w:before="120" w:after="120" w:line="360" w:lineRule="auto"/>
        <w:ind w:left="0" w:firstLine="720"/>
        <w:rPr>
          <w:szCs w:val="26"/>
          <w:lang w:val="vi-VN"/>
        </w:rPr>
      </w:pPr>
      <w:r>
        <w:rPr>
          <w:szCs w:val="26"/>
          <w:lang w:val="vi-VN"/>
        </w:rPr>
        <w:t>Được sự đồng ý của nhà trường và quý thầy trong khoa xây dựng, chúng em được giao đề tài nghiên  cứu “các tranh chấp thường gặp trong quá trình thực hiện hợp đồng xây dựng tại Việt Nam hiện nay. Từ đó đề xuất biện pháp hạn chế, giải quyết các mâu thuẫn trong quá trình thực hiện hợp đồng xây dựng”.</w:t>
      </w:r>
    </w:p>
    <w:p w14:paraId="39A85F23" w14:textId="77777777" w:rsidR="003B2829" w:rsidRDefault="003B2829" w:rsidP="003B2829">
      <w:pPr>
        <w:pStyle w:val="ListParagraph"/>
        <w:spacing w:before="120" w:after="120" w:line="360" w:lineRule="auto"/>
        <w:ind w:left="0" w:firstLine="720"/>
        <w:rPr>
          <w:szCs w:val="26"/>
          <w:lang w:val="vi-VN"/>
        </w:rPr>
      </w:pPr>
      <w:r w:rsidRPr="00715349">
        <w:rPr>
          <w:szCs w:val="26"/>
          <w:lang w:val="vi-VN"/>
        </w:rPr>
        <w:t xml:space="preserve">Trong xu hướng hội nhập và phát triển chung của đất nước ngành xây dựng đã tạo được thế và lực để bước vào thời kì thực hiện công nghiệp hóa, hiện đại hóa. Luật xây dựng số 50/2014/QH13 đã được quốc hội khóa XIII thông qua tại kì họp thứ 7 ngày 18/06/2014 và có hiệu lực thi hành kể từ ngày 01/01/2015 với nhiều điểm mới sửa đổi, bổ xung một số điều của luật xây dựng 2003 là sự kiện quan trọng nhất của ngành xây dựng Việt Nam, tạo lập khuôn khổ pháp lý và hoạt động thúc đẩy các hoạt động đầu tư xây dựng công trình, hình thành thị trường xây dựng với quy mô càng ngày đa dạng, rộng lớn, phong phú, đã làm cho các hoạt động xây dựng đi dần vào kỉ cương , nề nếp, chất lượng xây dựng ngày càng đảm bảo. Nhiều cơ chế chính sách đã tạo nên khung pháp lý khá đồng bộ. </w:t>
      </w:r>
      <w:r>
        <w:rPr>
          <w:szCs w:val="26"/>
          <w:lang w:val="vi-VN"/>
        </w:rPr>
        <w:t>Thế nhưng trong hoạt động xây dựng không phải lúc nào cũng thuận lợi, suôn sẻ ngoài yếu tố tác động của kinh tế toàn cầu, kinh tế trong nước, hoạt động xây dựng còn chịu ảnh hưởng, tác động của chính nội dung giao kết, việc giao kết hợp đồng sẽ đổ vỡ khi một trong hai bên không đáp ứng đầy đủ các yêu cầu để từ đó phát sinh tranh chấp. Vì hợp đồng xây dựng là kết quả của sự thỏa thuận giữa bên chủ đầu tư và nhà thầu, về việc xác lập quyền, nghĩa vụ khi thực hiện các hoạt động xây dựng. Nó mang tính chất của một quá trình ẩn chứa nhiều rủi ro, đòi hỏi có sự điều tiết thông qua sự nhận diện, đánh giá, phân chia và quản lý rủi ro. Đây là mấu chốt để dẫn đến viẹc phát sinh tranh chấp khi không thỏa mãn đáp ứng đầy đủ các yêu cầu của một trong hai bên khi  thực hiện.</w:t>
      </w:r>
    </w:p>
    <w:p w14:paraId="0B56890D" w14:textId="77777777" w:rsidR="003B2829" w:rsidRDefault="003B2829" w:rsidP="003B2829">
      <w:pPr>
        <w:pStyle w:val="ListParagraph"/>
        <w:spacing w:before="120" w:after="120" w:line="360" w:lineRule="auto"/>
        <w:ind w:left="0" w:firstLine="720"/>
        <w:rPr>
          <w:szCs w:val="26"/>
          <w:lang w:val="vi-VN"/>
        </w:rPr>
      </w:pPr>
      <w:r>
        <w:rPr>
          <w:szCs w:val="26"/>
          <w:lang w:val="vi-VN"/>
        </w:rPr>
        <w:t xml:space="preserve"> Mục đích nghiên cứu là làm sáng tỏ những vấn đề lý luận chung về tranh chấp hợp đồng nhằm hạn chế tranh châp phát sinh khi thực hiẹn giao kết hợp đồng, làm ro cơ sở lý luận và các vấn đề pháp lý liên quan đến tranh chấp hợp đồng như điều kiện pháp sinh các tranh chấp và ảnh hưởng của nó đối với các chủ thể khi tham gia giao kết hợp đồng. Từ đó đưa ra các biện pháp, cách giải quyết nhằm hạn chế các tranh chấp trong hợp đồng xây dựng hiện nay.</w:t>
      </w:r>
    </w:p>
    <w:p w14:paraId="11D46834" w14:textId="77777777" w:rsidR="003B2829" w:rsidRDefault="003B2829" w:rsidP="003B2829">
      <w:pPr>
        <w:pStyle w:val="ListParagraph"/>
        <w:spacing w:before="120" w:after="120" w:line="360" w:lineRule="auto"/>
        <w:ind w:left="0" w:firstLine="720"/>
        <w:rPr>
          <w:szCs w:val="26"/>
          <w:lang w:val="vi-VN"/>
        </w:rPr>
      </w:pPr>
      <w:r>
        <w:rPr>
          <w:szCs w:val="26"/>
          <w:lang w:val="vi-VN"/>
        </w:rPr>
        <w:lastRenderedPageBreak/>
        <w:t>Phạm vi nghiên cứu:</w:t>
      </w:r>
    </w:p>
    <w:p w14:paraId="1CAE5A60" w14:textId="77777777" w:rsidR="003B2829" w:rsidRDefault="003B2829" w:rsidP="003B2829">
      <w:pPr>
        <w:pStyle w:val="ListParagraph"/>
        <w:spacing w:before="120" w:after="120" w:line="360" w:lineRule="auto"/>
        <w:ind w:left="0" w:firstLine="720"/>
        <w:rPr>
          <w:szCs w:val="26"/>
          <w:lang w:val="vi-VN"/>
        </w:rPr>
      </w:pPr>
      <w:r>
        <w:rPr>
          <w:szCs w:val="26"/>
          <w:lang w:val="vi-VN"/>
        </w:rPr>
        <w:t>+ Thứ nhất về nội dung: tranh chấp hợp đồng là vấn đề rất rộng, mang tính nguyên lý chung trong giao kết và được quy định chủ yếu trong bộ luật xây dựng, nên nội dung tiểu luận chúng em tập trung vào luật xây dựng, các tài liệu của thầy Trần Ngọc Tuấn, các tranh chấp trong xây dựng được tham khảo trên mạng. Ngoài ra, nội dung của khái niệm tranh chấp trong xây dựng là vấn đề rất phức tạp vì có nhiều vấn đề pháp lý quan trọng khác của bộ luật dân sự, luật xây dựng, các Tiêu Chẩn Việt Nam,....</w:t>
      </w:r>
    </w:p>
    <w:p w14:paraId="67CDD34A" w14:textId="77777777" w:rsidR="003B2829" w:rsidRDefault="003B2829" w:rsidP="003B2829">
      <w:pPr>
        <w:pStyle w:val="ListParagraph"/>
        <w:spacing w:before="120" w:after="120" w:line="360" w:lineRule="auto"/>
        <w:ind w:left="0" w:firstLine="720"/>
        <w:rPr>
          <w:szCs w:val="26"/>
          <w:lang w:val="vi-VN"/>
        </w:rPr>
      </w:pPr>
      <w:r>
        <w:rPr>
          <w:szCs w:val="26"/>
          <w:lang w:val="vi-VN"/>
        </w:rPr>
        <w:t>+ Về mặt thời gian: vì thời gian có hạn, chúng em đã cố gắng trong quá trình chủng bị, tìm hiểu, tham khảo các tài liệu có sẳn và trên mạng để làm tiểu luận, song vẫn còn nhiều mặt hạn chế nên không tránh khỏi vấn đề thiếu sót.</w:t>
      </w:r>
    </w:p>
    <w:p w14:paraId="5E2FA37C" w14:textId="77777777" w:rsidR="003B2829" w:rsidRDefault="003B2829" w:rsidP="003B2829">
      <w:pPr>
        <w:pStyle w:val="ListParagraph"/>
        <w:spacing w:before="120" w:after="120" w:line="360" w:lineRule="auto"/>
        <w:ind w:left="0" w:firstLine="720"/>
        <w:rPr>
          <w:szCs w:val="26"/>
          <w:lang w:val="vi-VN"/>
        </w:rPr>
      </w:pPr>
      <w:r>
        <w:rPr>
          <w:szCs w:val="26"/>
          <w:lang w:val="vi-VN"/>
        </w:rPr>
        <w:t xml:space="preserve"> Phương pháp nghiên cứu: việc nghiên cứu đề tài này được thực hiện trên cơ sở kết hợp với việc sử dụng các phương pháp nghiên cứu cụ thể như phân tích, tổng hợp và so sánh.</w:t>
      </w:r>
    </w:p>
    <w:p w14:paraId="649FB193" w14:textId="17606469" w:rsidR="003B2829" w:rsidRDefault="003B2829" w:rsidP="003B2829">
      <w:pPr>
        <w:pStyle w:val="ListParagraph"/>
        <w:spacing w:before="120" w:after="120" w:line="360" w:lineRule="auto"/>
        <w:ind w:left="0" w:firstLine="720"/>
        <w:rPr>
          <w:szCs w:val="26"/>
          <w:lang w:val="vi-VN"/>
        </w:rPr>
      </w:pPr>
      <w:r>
        <w:rPr>
          <w:szCs w:val="26"/>
          <w:lang w:val="vi-VN"/>
        </w:rPr>
        <w:t>Kết cấu của chuyên đề này ngoài phần mở đầu và kết luận thì phần nội dung gồm có 3 chương. Chương 1 là cơ sở lý luận, chương 2 là thực trạng giải quyết tranh chấp trong hợp đồng xây dựng, chương 3 là phương hướng và giải pháp về giải quyết tranh chấp hợp đồng xây dựng.</w:t>
      </w:r>
    </w:p>
    <w:p w14:paraId="67F8C411" w14:textId="636CA520" w:rsidR="00A33682" w:rsidRDefault="00A33682" w:rsidP="003B2829">
      <w:pPr>
        <w:pStyle w:val="ListParagraph"/>
        <w:spacing w:before="120" w:after="120" w:line="360" w:lineRule="auto"/>
        <w:ind w:left="0" w:firstLine="720"/>
        <w:rPr>
          <w:szCs w:val="26"/>
          <w:lang w:val="vi-VN"/>
        </w:rPr>
      </w:pPr>
      <w:r>
        <w:rPr>
          <w:szCs w:val="26"/>
          <w:lang w:val="vi-VN"/>
        </w:rPr>
        <w:t>Nhóm chúng em cảm ơn thầy trần ngọc tuấn đã giúp đỡ chỉ dẫn tận tình từ thầy và nhóm chúng chúng em cũng rất mong nhận được ý kiến đóng góp của thầy.</w:t>
      </w:r>
    </w:p>
    <w:p w14:paraId="67DF2E82" w14:textId="6726FF34" w:rsidR="00A33682" w:rsidRDefault="00A33682" w:rsidP="003B2829">
      <w:pPr>
        <w:pStyle w:val="ListParagraph"/>
        <w:spacing w:before="120" w:after="120" w:line="360" w:lineRule="auto"/>
        <w:ind w:left="0" w:firstLine="720"/>
        <w:rPr>
          <w:szCs w:val="26"/>
          <w:lang w:val="vi-VN"/>
        </w:rPr>
      </w:pPr>
    </w:p>
    <w:p w14:paraId="5E196360" w14:textId="0F0652E3" w:rsidR="00A33682" w:rsidRDefault="00A33682" w:rsidP="003B2829">
      <w:pPr>
        <w:pStyle w:val="ListParagraph"/>
        <w:spacing w:before="120" w:after="120" w:line="360" w:lineRule="auto"/>
        <w:ind w:left="0" w:firstLine="720"/>
        <w:rPr>
          <w:szCs w:val="26"/>
          <w:lang w:val="vi-VN"/>
        </w:rPr>
      </w:pPr>
    </w:p>
    <w:p w14:paraId="00A68F5B" w14:textId="10D65514" w:rsidR="00A33682" w:rsidRDefault="00A33682" w:rsidP="003B2829">
      <w:pPr>
        <w:pStyle w:val="ListParagraph"/>
        <w:spacing w:before="120" w:after="120" w:line="360" w:lineRule="auto"/>
        <w:ind w:left="0" w:firstLine="720"/>
        <w:rPr>
          <w:szCs w:val="26"/>
          <w:lang w:val="vi-VN"/>
        </w:rPr>
      </w:pPr>
    </w:p>
    <w:p w14:paraId="098A8A88" w14:textId="22F12D1B" w:rsidR="00A33682" w:rsidRDefault="00A33682" w:rsidP="003B2829">
      <w:pPr>
        <w:pStyle w:val="ListParagraph"/>
        <w:spacing w:before="120" w:after="120" w:line="360" w:lineRule="auto"/>
        <w:ind w:left="0" w:firstLine="720"/>
        <w:rPr>
          <w:szCs w:val="26"/>
          <w:lang w:val="vi-VN"/>
        </w:rPr>
      </w:pPr>
    </w:p>
    <w:p w14:paraId="195C2EA7" w14:textId="77777777" w:rsidR="00A33682" w:rsidRDefault="00A33682" w:rsidP="003B2829">
      <w:pPr>
        <w:pStyle w:val="ListParagraph"/>
        <w:spacing w:before="120" w:after="120" w:line="360" w:lineRule="auto"/>
        <w:ind w:left="0" w:firstLine="720"/>
        <w:rPr>
          <w:szCs w:val="26"/>
          <w:lang w:val="vi-VN"/>
        </w:rPr>
      </w:pPr>
    </w:p>
    <w:p w14:paraId="5D6C32F6" w14:textId="77777777" w:rsidR="003B2829" w:rsidRDefault="003B2829" w:rsidP="003B2829">
      <w:pPr>
        <w:pStyle w:val="ListParagraph"/>
        <w:spacing w:before="120" w:after="120" w:line="360" w:lineRule="auto"/>
        <w:ind w:left="0" w:firstLine="720"/>
        <w:rPr>
          <w:szCs w:val="26"/>
          <w:lang w:val="vi-VN"/>
        </w:rPr>
      </w:pPr>
    </w:p>
    <w:p w14:paraId="1AEBEA0D" w14:textId="77777777" w:rsidR="003B2829" w:rsidRDefault="003B2829" w:rsidP="003B2829">
      <w:pPr>
        <w:pStyle w:val="ListParagraph"/>
        <w:spacing w:before="120" w:after="120" w:line="360" w:lineRule="auto"/>
        <w:ind w:left="0" w:firstLine="720"/>
        <w:rPr>
          <w:szCs w:val="26"/>
          <w:lang w:val="vi-VN"/>
        </w:rPr>
      </w:pPr>
    </w:p>
    <w:p w14:paraId="677EB0AA" w14:textId="77777777" w:rsidR="003B2829" w:rsidRDefault="003B2829" w:rsidP="003B2829">
      <w:pPr>
        <w:pStyle w:val="ListParagraph"/>
        <w:spacing w:before="120" w:after="120" w:line="360" w:lineRule="auto"/>
        <w:ind w:left="0" w:firstLine="720"/>
        <w:rPr>
          <w:szCs w:val="26"/>
          <w:lang w:val="vi-VN"/>
        </w:rPr>
      </w:pPr>
    </w:p>
    <w:p w14:paraId="024C4F97" w14:textId="77777777" w:rsidR="003B2829" w:rsidRDefault="003B2829" w:rsidP="003B2829">
      <w:pPr>
        <w:pStyle w:val="ListParagraph"/>
        <w:spacing w:before="120" w:after="120" w:line="360" w:lineRule="auto"/>
        <w:ind w:left="0" w:firstLine="720"/>
        <w:rPr>
          <w:szCs w:val="26"/>
          <w:lang w:val="vi-VN"/>
        </w:rPr>
      </w:pPr>
    </w:p>
    <w:p w14:paraId="6DA46EA9" w14:textId="77777777" w:rsidR="00A33682" w:rsidRDefault="00A33682" w:rsidP="003B2829">
      <w:pPr>
        <w:pStyle w:val="ListParagraph"/>
        <w:spacing w:before="120" w:after="120" w:line="360" w:lineRule="auto"/>
        <w:ind w:left="0" w:firstLine="720"/>
        <w:rPr>
          <w:szCs w:val="26"/>
          <w:lang w:val="vi-VN"/>
        </w:rPr>
      </w:pPr>
    </w:p>
    <w:p w14:paraId="6F6320F1" w14:textId="77777777" w:rsidR="003B2829" w:rsidRPr="00901719" w:rsidRDefault="003B2829" w:rsidP="003B2829">
      <w:pPr>
        <w:pStyle w:val="Heading1"/>
        <w:jc w:val="center"/>
        <w:rPr>
          <w:b w:val="0"/>
          <w:bCs w:val="0"/>
          <w:sz w:val="32"/>
          <w:szCs w:val="32"/>
          <w:lang w:val="vi-VN"/>
        </w:rPr>
      </w:pPr>
      <w:bookmarkStart w:id="6" w:name="_Toc79478259"/>
      <w:r w:rsidRPr="00E44C94">
        <w:rPr>
          <w:sz w:val="32"/>
          <w:szCs w:val="32"/>
        </w:rPr>
        <w:lastRenderedPageBreak/>
        <w:t>CHƯƠNG</w:t>
      </w:r>
      <w:r w:rsidRPr="00E44C94">
        <w:rPr>
          <w:sz w:val="32"/>
          <w:szCs w:val="32"/>
          <w:lang w:val="vi-VN"/>
        </w:rPr>
        <w:t xml:space="preserve"> 1</w:t>
      </w:r>
      <w:r w:rsidRPr="00901719">
        <w:rPr>
          <w:sz w:val="26"/>
          <w:szCs w:val="26"/>
          <w:lang w:val="vi-VN"/>
        </w:rPr>
        <w:t xml:space="preserve">: </w:t>
      </w:r>
      <w:r w:rsidRPr="00901719">
        <w:rPr>
          <w:sz w:val="32"/>
          <w:szCs w:val="32"/>
          <w:lang w:val="vi-VN"/>
        </w:rPr>
        <w:t>CƠ SỞ LÝ LUẬN VỀ GIẢI QUYẾT TRANH CHẤP HỢP ĐỒNG TRONG XÂY DỰNG.</w:t>
      </w:r>
      <w:bookmarkEnd w:id="6"/>
    </w:p>
    <w:p w14:paraId="48F3B31D" w14:textId="77777777" w:rsidR="003B2829" w:rsidRPr="00901719" w:rsidRDefault="003B2829" w:rsidP="003B2829">
      <w:pPr>
        <w:pStyle w:val="Heading2"/>
        <w:rPr>
          <w:rFonts w:ascii="Times New Roman" w:hAnsi="Times New Roman" w:cs="Times New Roman"/>
          <w:b/>
          <w:bCs/>
          <w:color w:val="auto"/>
          <w:sz w:val="32"/>
          <w:szCs w:val="32"/>
          <w:lang w:val="vi-VN"/>
        </w:rPr>
      </w:pPr>
      <w:bookmarkStart w:id="7" w:name="_Toc79478260"/>
      <w:r w:rsidRPr="00901719">
        <w:rPr>
          <w:rFonts w:ascii="Times New Roman" w:hAnsi="Times New Roman" w:cs="Times New Roman"/>
          <w:b/>
          <w:bCs/>
          <w:color w:val="auto"/>
          <w:sz w:val="32"/>
          <w:szCs w:val="32"/>
          <w:lang w:val="vi-VN"/>
        </w:rPr>
        <w:t>1.1./  Khái niệm, đặc điểm của hợp đồng xây dựng:</w:t>
      </w:r>
      <w:bookmarkEnd w:id="7"/>
    </w:p>
    <w:p w14:paraId="482B3939" w14:textId="77777777" w:rsidR="003B2829" w:rsidRPr="00901719" w:rsidRDefault="003B2829" w:rsidP="003B2829">
      <w:pPr>
        <w:pStyle w:val="Heading3"/>
        <w:rPr>
          <w:rFonts w:ascii="Times New Roman" w:hAnsi="Times New Roman" w:cs="Times New Roman"/>
          <w:b/>
          <w:bCs/>
          <w:color w:val="auto"/>
          <w:sz w:val="26"/>
          <w:szCs w:val="26"/>
          <w:lang w:val="vi-VN"/>
        </w:rPr>
      </w:pPr>
      <w:bookmarkStart w:id="8" w:name="_Toc79478261"/>
      <w:r w:rsidRPr="00901719">
        <w:rPr>
          <w:rFonts w:ascii="Times New Roman" w:hAnsi="Times New Roman" w:cs="Times New Roman"/>
          <w:b/>
          <w:bCs/>
          <w:color w:val="auto"/>
          <w:sz w:val="26"/>
          <w:szCs w:val="26"/>
          <w:lang w:val="vi-VN"/>
        </w:rPr>
        <w:t>1.1.1./  Khái niệm:</w:t>
      </w:r>
      <w:bookmarkEnd w:id="8"/>
    </w:p>
    <w:p w14:paraId="3D3F29CE" w14:textId="77777777" w:rsidR="003B2829" w:rsidRPr="00B22443" w:rsidRDefault="003B2829" w:rsidP="003B2829">
      <w:pPr>
        <w:spacing w:before="120" w:after="120" w:line="360" w:lineRule="auto"/>
        <w:rPr>
          <w:rFonts w:cs="Times New Roman"/>
          <w:szCs w:val="26"/>
          <w:lang w:val="vi-VN"/>
        </w:rPr>
      </w:pPr>
      <w:r w:rsidRPr="00B22443">
        <w:rPr>
          <w:rFonts w:cs="Times New Roman"/>
          <w:szCs w:val="26"/>
          <w:lang w:val="vi-VN"/>
        </w:rPr>
        <w:tab/>
        <w:t>- Hợp đồng xây dựng là hợp đồng giữa bên nhận thầu vào bên giao thầu, theo đó bên nhận thầu có nghĩa vụ thực hiện và bàn giao cho bên giao thầu một phần hoặc toàn bộ công trình xây dựng theo đúng yêu cầu của bên giao thầu trong thời gian nhất định, còn bên giao thầu có nghĩa vụ giao cho bên nhận thầu các số liệu, yêu cầu về khảo sát, thiết kế mặt bằng xây dựng, vật liệu xây dựng và vốn đầu tư đúng tiên độ, đồng thời có nghĩa vụ nghiệm thu và thanh toán công trình hoàn thành từng phần hoặc toàn bộ.</w:t>
      </w:r>
    </w:p>
    <w:p w14:paraId="3B33A578" w14:textId="77777777" w:rsidR="003B2829" w:rsidRPr="00B22443" w:rsidRDefault="003B2829" w:rsidP="003B2829">
      <w:pPr>
        <w:spacing w:before="120" w:after="120" w:line="360" w:lineRule="auto"/>
        <w:rPr>
          <w:rFonts w:cs="Times New Roman"/>
          <w:szCs w:val="26"/>
          <w:lang w:val="vi-VN"/>
        </w:rPr>
      </w:pPr>
      <w:r w:rsidRPr="00B22443">
        <w:rPr>
          <w:rFonts w:cs="Times New Roman"/>
          <w:szCs w:val="26"/>
          <w:lang w:val="vi-VN"/>
        </w:rPr>
        <w:tab/>
        <w:t>- Trong hợp đồng xây dựng phải ký kết bằng văn bản với các nội dung trong từng điều khoảng phải rõ nghĩa, không gây hiểu sai ý cho các bên được nhận hợp đồng. Hợp đồng xây dựng trên thực tế cũng được chia làm nhiều loại dựa trên các tiêu chí khác nhau có hợp đồng khảo sát địa điểm dự kiến xây dựng công trình; hợp đồng xây lắp công trình; hợp đồng thiết kế công trình; hợp đồng trọn gói; hợp đồng chìa khóa trao tay; hợp đồng có điều chỉnh giá... .</w:t>
      </w:r>
    </w:p>
    <w:p w14:paraId="475FBA12" w14:textId="77777777" w:rsidR="003B2829" w:rsidRPr="00901719" w:rsidRDefault="003B2829" w:rsidP="003B2829">
      <w:pPr>
        <w:pStyle w:val="Heading3"/>
        <w:rPr>
          <w:rFonts w:ascii="Times New Roman" w:hAnsi="Times New Roman" w:cs="Times New Roman"/>
          <w:b/>
          <w:bCs/>
          <w:color w:val="auto"/>
          <w:sz w:val="26"/>
          <w:szCs w:val="26"/>
          <w:lang w:val="vi-VN"/>
        </w:rPr>
      </w:pPr>
      <w:bookmarkStart w:id="9" w:name="_Toc79478262"/>
      <w:r w:rsidRPr="00901719">
        <w:rPr>
          <w:rFonts w:ascii="Times New Roman" w:hAnsi="Times New Roman" w:cs="Times New Roman"/>
          <w:b/>
          <w:bCs/>
          <w:color w:val="auto"/>
          <w:sz w:val="26"/>
          <w:szCs w:val="26"/>
          <w:lang w:val="vi-VN"/>
        </w:rPr>
        <w:t>1.1.2./   Đặc điểm của hợp đồng xây dựng:</w:t>
      </w:r>
      <w:bookmarkEnd w:id="9"/>
    </w:p>
    <w:p w14:paraId="3E721756" w14:textId="77777777" w:rsidR="003B2829" w:rsidRPr="00B22443" w:rsidRDefault="003B2829" w:rsidP="003B2829">
      <w:pPr>
        <w:spacing w:before="120" w:after="120" w:line="360" w:lineRule="auto"/>
        <w:rPr>
          <w:rFonts w:cs="Times New Roman"/>
          <w:szCs w:val="26"/>
          <w:lang w:val="vi-VN"/>
        </w:rPr>
      </w:pPr>
      <w:r w:rsidRPr="00B22443">
        <w:rPr>
          <w:rFonts w:cs="Times New Roman"/>
          <w:b/>
          <w:bCs/>
          <w:szCs w:val="26"/>
          <w:lang w:val="vi-VN"/>
        </w:rPr>
        <w:tab/>
      </w:r>
      <w:r w:rsidRPr="00B22443">
        <w:rPr>
          <w:rFonts w:cs="Times New Roman"/>
          <w:szCs w:val="26"/>
          <w:lang w:val="vi-VN"/>
        </w:rPr>
        <w:t>- Thứ nhất về chủ thể: bao gồm bên giao thầu và bên nhận thầu.</w:t>
      </w:r>
    </w:p>
    <w:p w14:paraId="39F60D11" w14:textId="77777777" w:rsidR="003B2829" w:rsidRPr="00B22443" w:rsidRDefault="003B2829" w:rsidP="003B2829">
      <w:pPr>
        <w:spacing w:before="120" w:after="120" w:line="360" w:lineRule="auto"/>
        <w:rPr>
          <w:rFonts w:cs="Times New Roman"/>
          <w:szCs w:val="26"/>
          <w:lang w:val="vi-VN"/>
        </w:rPr>
      </w:pPr>
      <w:r w:rsidRPr="00B22443">
        <w:rPr>
          <w:rFonts w:cs="Times New Roman"/>
          <w:szCs w:val="26"/>
          <w:lang w:val="vi-VN"/>
        </w:rPr>
        <w:t>+ Bên giao thầu là chủ đầu tư hoặc đại diện của chủ đầu tư hoặc tổng thầu hoặc nhà thầu chính.</w:t>
      </w:r>
    </w:p>
    <w:p w14:paraId="2F602250" w14:textId="77777777" w:rsidR="003B2829" w:rsidRPr="00B22443" w:rsidRDefault="003B2829" w:rsidP="003B2829">
      <w:pPr>
        <w:spacing w:before="120" w:after="120" w:line="360" w:lineRule="auto"/>
        <w:rPr>
          <w:rFonts w:cs="Times New Roman"/>
          <w:szCs w:val="26"/>
          <w:lang w:val="vi-VN"/>
        </w:rPr>
      </w:pPr>
      <w:r w:rsidRPr="00B22443">
        <w:rPr>
          <w:rFonts w:cs="Times New Roman"/>
          <w:szCs w:val="26"/>
          <w:lang w:val="vi-VN"/>
        </w:rPr>
        <w:t>+ Bên nhận thầu là tổng thầu hoặc nhà thầu khi bên giao thầu là chủ đầu tư, là nhà thầu phụ khi bên giao thầu là tổng thầu hoặc nhà thầu chính. Bên nhận thầu có là liên danh các nhà thầu.</w:t>
      </w:r>
    </w:p>
    <w:p w14:paraId="16112870" w14:textId="77777777" w:rsidR="003B2829" w:rsidRPr="00B22443" w:rsidRDefault="003B2829" w:rsidP="003B2829">
      <w:pPr>
        <w:spacing w:before="120" w:after="120" w:line="360" w:lineRule="auto"/>
        <w:rPr>
          <w:rFonts w:cs="Times New Roman"/>
          <w:szCs w:val="26"/>
          <w:lang w:val="vi-VN"/>
        </w:rPr>
      </w:pPr>
      <w:r w:rsidRPr="00B22443">
        <w:rPr>
          <w:rFonts w:cs="Times New Roman"/>
          <w:szCs w:val="26"/>
          <w:lang w:val="vi-VN"/>
        </w:rPr>
        <w:tab/>
        <w:t>- Thứ hai về hình thưc hợp đồng xây dựng được thành lập văn bản và được kí kết bởi người đại diện đúng thẩm quyền theo pháp luật của các bên tham gia hợp đồng. Trường hợp một bên tham gia hợp đồng là tổ chức thì bên đó phải kí tên, đóng dấu theo quy định của phải luật.</w:t>
      </w:r>
    </w:p>
    <w:p w14:paraId="2B490E35" w14:textId="77777777" w:rsidR="003B2829" w:rsidRPr="00B22443" w:rsidRDefault="003B2829" w:rsidP="003B2829">
      <w:pPr>
        <w:spacing w:before="120" w:after="120" w:line="360" w:lineRule="auto"/>
        <w:rPr>
          <w:rFonts w:cs="Times New Roman"/>
          <w:szCs w:val="26"/>
          <w:lang w:val="vi-VN"/>
        </w:rPr>
      </w:pPr>
      <w:r w:rsidRPr="00B22443">
        <w:rPr>
          <w:rFonts w:cs="Times New Roman"/>
          <w:szCs w:val="26"/>
          <w:lang w:val="vi-VN"/>
        </w:rPr>
        <w:lastRenderedPageBreak/>
        <w:tab/>
        <w:t>- Điều kiện chung của hợp đồng xây dựng đó là tài liệu kèm theo hợp đồng quy định quyền, nghĩa vụ cơ bản và mối quan hệ của các bên tham gia hợp dồng xây dựng.</w:t>
      </w:r>
    </w:p>
    <w:p w14:paraId="2CB2BF9A" w14:textId="77777777" w:rsidR="003B2829" w:rsidRPr="00901719" w:rsidRDefault="003B2829" w:rsidP="003B2829">
      <w:pPr>
        <w:pStyle w:val="Heading2"/>
        <w:rPr>
          <w:rFonts w:ascii="Times New Roman" w:hAnsi="Times New Roman" w:cs="Times New Roman"/>
          <w:b/>
          <w:bCs/>
          <w:color w:val="auto"/>
          <w:sz w:val="32"/>
          <w:szCs w:val="32"/>
          <w:lang w:val="vi-VN"/>
        </w:rPr>
      </w:pPr>
      <w:bookmarkStart w:id="10" w:name="_Toc79478263"/>
      <w:r w:rsidRPr="00901719">
        <w:rPr>
          <w:rFonts w:ascii="Times New Roman" w:hAnsi="Times New Roman" w:cs="Times New Roman"/>
          <w:b/>
          <w:bCs/>
          <w:color w:val="auto"/>
          <w:sz w:val="32"/>
          <w:szCs w:val="32"/>
          <w:lang w:val="vi-VN"/>
        </w:rPr>
        <w:t>1.2./  Một số vấn đề lý luận về các tranh chấp thường gặp trong hợp đồng xây dựng:</w:t>
      </w:r>
      <w:bookmarkEnd w:id="10"/>
    </w:p>
    <w:p w14:paraId="606D4133" w14:textId="77777777" w:rsidR="003B2829" w:rsidRPr="00901719" w:rsidRDefault="003B2829" w:rsidP="003B2829">
      <w:pPr>
        <w:pStyle w:val="Heading3"/>
        <w:rPr>
          <w:rFonts w:ascii="Times New Roman" w:hAnsi="Times New Roman" w:cs="Times New Roman"/>
          <w:b/>
          <w:bCs/>
          <w:color w:val="auto"/>
          <w:sz w:val="26"/>
          <w:szCs w:val="26"/>
          <w:lang w:val="vi-VN"/>
        </w:rPr>
      </w:pPr>
      <w:bookmarkStart w:id="11" w:name="_Toc79478264"/>
      <w:r w:rsidRPr="00901719">
        <w:rPr>
          <w:rFonts w:ascii="Times New Roman" w:hAnsi="Times New Roman" w:cs="Times New Roman"/>
          <w:b/>
          <w:bCs/>
          <w:color w:val="auto"/>
          <w:sz w:val="26"/>
          <w:szCs w:val="26"/>
          <w:lang w:val="vi-VN"/>
        </w:rPr>
        <w:t>1.2.1/  Tranh chấp hợp đồng trong xây dựng:</w:t>
      </w:r>
      <w:bookmarkEnd w:id="11"/>
    </w:p>
    <w:p w14:paraId="5A6B1B97" w14:textId="77777777" w:rsidR="003B2829" w:rsidRDefault="003B2829" w:rsidP="003B2829">
      <w:pPr>
        <w:spacing w:before="120" w:after="120" w:line="360" w:lineRule="auto"/>
        <w:rPr>
          <w:rFonts w:cs="Times New Roman"/>
          <w:szCs w:val="26"/>
          <w:lang w:val="vi-VN"/>
        </w:rPr>
      </w:pPr>
      <w:r>
        <w:rPr>
          <w:rFonts w:cs="Times New Roman"/>
          <w:szCs w:val="26"/>
          <w:lang w:val="vi-VN"/>
        </w:rPr>
        <w:tab/>
        <w:t>- Tranh chấp hợp đồng trong xây dựng thường có nhiều nguyên do dẫn đến tranh chấp với mục đích cuối nhằm đảm bảo quyền và lợi ích hợp pháp của một trong hai bên khi thực hiẹn hơp đồng xây dựng như các yêu cầu bồi thường thiệt hại do công trình xây dựng bị chậm trễ, không đúng thiết kế hoặc không đảm bảo chất lượng, bồi thường đơn phương chấm dứt hợp đồng thi công xây dựng, yêu cầu liên quan đến bảo hiểm công trình, chậm trẻ thực hiện nghĩa vụ thanh toán theo hợp đồng, tranh chấp do vi phạm chậm tiến độ thanh toán theo đúng hợp đồng.</w:t>
      </w:r>
    </w:p>
    <w:p w14:paraId="5A0E566E" w14:textId="77777777" w:rsidR="003B2829" w:rsidRPr="00901719" w:rsidRDefault="003B2829" w:rsidP="003B2829">
      <w:pPr>
        <w:pStyle w:val="Heading3"/>
        <w:rPr>
          <w:rFonts w:ascii="Times New Roman" w:hAnsi="Times New Roman" w:cs="Times New Roman"/>
          <w:b/>
          <w:bCs/>
          <w:color w:val="auto"/>
          <w:sz w:val="26"/>
          <w:szCs w:val="26"/>
          <w:lang w:val="vi-VN"/>
        </w:rPr>
      </w:pPr>
      <w:bookmarkStart w:id="12" w:name="_Toc79478265"/>
      <w:r w:rsidRPr="00901719">
        <w:rPr>
          <w:rFonts w:ascii="Times New Roman" w:hAnsi="Times New Roman" w:cs="Times New Roman"/>
          <w:b/>
          <w:bCs/>
          <w:color w:val="auto"/>
          <w:sz w:val="26"/>
          <w:szCs w:val="26"/>
          <w:lang w:val="vi-VN"/>
        </w:rPr>
        <w:t>1.2.2./  Các phương thức giải quyết tranh chấp hợp đồng trong xây dựng:</w:t>
      </w:r>
      <w:bookmarkEnd w:id="12"/>
    </w:p>
    <w:p w14:paraId="7316AD59" w14:textId="77777777" w:rsidR="003B2829" w:rsidRDefault="003B2829" w:rsidP="003B2829">
      <w:pPr>
        <w:spacing w:before="120" w:after="120" w:line="360" w:lineRule="auto"/>
        <w:rPr>
          <w:rFonts w:cs="Times New Roman"/>
          <w:szCs w:val="26"/>
          <w:lang w:val="vi-VN"/>
        </w:rPr>
      </w:pPr>
      <w:r>
        <w:rPr>
          <w:rFonts w:cs="Times New Roman"/>
          <w:szCs w:val="26"/>
          <w:lang w:val="vi-VN"/>
        </w:rPr>
        <w:tab/>
        <w:t>- Các nguyên tắc và trình tự giải quyết tranh chấp hợp đồng theo quy định tại Khoảng 8 Điều 146 luật xây dựng số 50/2014/QH13, được hướng dẫn bởi Điều 45 Nghị định 37/2015/NĐ-CP thì quy định giải quyết tranh chấp dựa trên hai nguyên tắc căn bản:</w:t>
      </w:r>
    </w:p>
    <w:p w14:paraId="4805250B" w14:textId="77777777" w:rsidR="003B2829" w:rsidRDefault="003B2829" w:rsidP="003B2829">
      <w:pPr>
        <w:spacing w:before="120" w:after="120" w:line="360" w:lineRule="auto"/>
        <w:rPr>
          <w:rFonts w:cs="Times New Roman"/>
          <w:szCs w:val="26"/>
          <w:lang w:val="vi-VN"/>
        </w:rPr>
      </w:pPr>
      <w:r>
        <w:rPr>
          <w:rFonts w:cs="Times New Roman"/>
          <w:szCs w:val="26"/>
          <w:lang w:val="vi-VN"/>
        </w:rPr>
        <w:tab/>
        <w:t>+ Thứ nhất, tôn trọng các thỏa thuận trong hợp đồng và cam kết trong quá trình thực hiện hợp đồng bảo đảm bình đẳng và hợp tác.</w:t>
      </w:r>
    </w:p>
    <w:p w14:paraId="086AFEA0" w14:textId="77777777" w:rsidR="003B2829" w:rsidRDefault="003B2829" w:rsidP="003B2829">
      <w:pPr>
        <w:spacing w:before="120" w:after="120" w:line="360" w:lineRule="auto"/>
        <w:rPr>
          <w:rFonts w:cs="Times New Roman"/>
          <w:szCs w:val="26"/>
          <w:lang w:val="vi-VN"/>
        </w:rPr>
      </w:pPr>
      <w:r>
        <w:rPr>
          <w:rFonts w:cs="Times New Roman"/>
          <w:szCs w:val="26"/>
          <w:lang w:val="vi-VN"/>
        </w:rPr>
        <w:tab/>
        <w:t>+ Thứ hai, các bên hợp đồng có trách nhiệm tự thương lượng và giải quyết tranh chấp. Theo đó, nếu các bên không tự thương lượng giải quyết tranh chấp được thì có ba hình thức giải quyết, bao gồm: thông qua tổ chức hòa giải, trọng tài thương mại, tòa án</w:t>
      </w:r>
    </w:p>
    <w:p w14:paraId="0BB6FB9F" w14:textId="77777777" w:rsidR="003B2829" w:rsidRDefault="003B2829" w:rsidP="003B2829">
      <w:pPr>
        <w:spacing w:before="120" w:after="120" w:line="360" w:lineRule="auto"/>
        <w:rPr>
          <w:rFonts w:cs="Times New Roman"/>
          <w:szCs w:val="26"/>
          <w:lang w:val="vi-VN"/>
        </w:rPr>
      </w:pPr>
      <w:r>
        <w:rPr>
          <w:rFonts w:cs="Times New Roman"/>
          <w:szCs w:val="26"/>
          <w:lang w:val="vi-VN"/>
        </w:rPr>
        <w:tab/>
        <w:t>- Trình tự, thủ tục của mỗi hình thức về cơ bản được thực hiện như sau:</w:t>
      </w:r>
    </w:p>
    <w:p w14:paraId="05DFBEC8" w14:textId="77777777" w:rsidR="003B2829" w:rsidRDefault="003B2829" w:rsidP="003B2829">
      <w:pPr>
        <w:spacing w:before="120" w:after="120" w:line="360" w:lineRule="auto"/>
        <w:rPr>
          <w:rFonts w:cs="Times New Roman"/>
          <w:szCs w:val="26"/>
          <w:lang w:val="vi-VN"/>
        </w:rPr>
      </w:pPr>
      <w:r>
        <w:rPr>
          <w:rFonts w:cs="Times New Roman"/>
          <w:szCs w:val="26"/>
          <w:lang w:val="vi-VN"/>
        </w:rPr>
        <w:tab/>
        <w:t xml:space="preserve">+ Đối với giải quyết tranh chấp thong qua hòa giải được thực hiện theo khoảng 2 Điều 46 Nghị định 37/2015/NĐ-CP. Các bên phải thỏa thuận giải quyết thông qua hòa giải được thực hiện bởi cơ quan, tổ chức hoặc một số chuyên gia. </w:t>
      </w:r>
      <w:r>
        <w:rPr>
          <w:rFonts w:cs="Times New Roman"/>
          <w:szCs w:val="26"/>
          <w:lang w:val="vi-VN"/>
        </w:rPr>
        <w:lastRenderedPageBreak/>
        <w:t>Chi phí cho ban xử lý tranh chấp được tính trong giá hợp đồng xây dựng và do mỗi bên hợp đồng chịu một nữa, trừ trường hợp các bên có thỏa thuận khác.</w:t>
      </w:r>
    </w:p>
    <w:p w14:paraId="73A6C516" w14:textId="77777777" w:rsidR="003B2829" w:rsidRDefault="003B2829" w:rsidP="003B2829">
      <w:pPr>
        <w:spacing w:before="120" w:after="120" w:line="360" w:lineRule="auto"/>
        <w:rPr>
          <w:rFonts w:cs="Times New Roman"/>
          <w:szCs w:val="26"/>
          <w:lang w:val="vi-VN"/>
        </w:rPr>
      </w:pPr>
      <w:r>
        <w:rPr>
          <w:rFonts w:cs="Times New Roman"/>
          <w:szCs w:val="26"/>
          <w:lang w:val="vi-VN"/>
        </w:rPr>
        <w:tab/>
        <w:t>+ Đối với giải quyết tranh chấp bằng trọng tài thương mại sẽ được đièu chỉnh bởi Luật trọng tài thương mại 2010, thủ tục của các trung tâm trọng tài thương mại</w:t>
      </w:r>
    </w:p>
    <w:p w14:paraId="5FE3D34D" w14:textId="77777777" w:rsidR="003B2829" w:rsidRDefault="003B2829" w:rsidP="003B2829">
      <w:pPr>
        <w:spacing w:before="120" w:after="120" w:line="360" w:lineRule="auto"/>
        <w:rPr>
          <w:rFonts w:cs="Times New Roman"/>
          <w:szCs w:val="26"/>
          <w:lang w:val="vi-VN"/>
        </w:rPr>
      </w:pPr>
      <w:r>
        <w:rPr>
          <w:rFonts w:cs="Times New Roman"/>
          <w:szCs w:val="26"/>
          <w:lang w:val="vi-VN"/>
        </w:rPr>
        <w:tab/>
        <w:t>+ Đối với giải quyết bằng tòa án thì sẽ được điều chỉnh bởi Bộ luật Tố tụng dân sự 2015.</w:t>
      </w:r>
    </w:p>
    <w:p w14:paraId="422E29FB" w14:textId="77777777" w:rsidR="003B2829" w:rsidRDefault="003B2829" w:rsidP="003B2829">
      <w:pPr>
        <w:pStyle w:val="ListParagraph"/>
        <w:numPr>
          <w:ilvl w:val="0"/>
          <w:numId w:val="5"/>
        </w:numPr>
        <w:spacing w:before="120" w:after="120" w:line="360" w:lineRule="auto"/>
        <w:ind w:left="1276"/>
        <w:rPr>
          <w:rFonts w:cs="Times New Roman"/>
          <w:szCs w:val="26"/>
          <w:lang w:val="vi-VN"/>
        </w:rPr>
      </w:pPr>
      <w:r>
        <w:rPr>
          <w:rFonts w:cs="Times New Roman"/>
          <w:szCs w:val="26"/>
          <w:lang w:val="vi-VN"/>
        </w:rPr>
        <w:t>Đương sự nộp đơn kiện tại tòa án có thẩm quyền để yêu cầu giải quyết tranh chấp về hợp đồng xây dựng. Sau khi nhận đơn kiện và tài liệu, chứng cứ kèm theo thì người khởi kiện phải làm thủ tục nộp tiền tạm ứng án phí.</w:t>
      </w:r>
    </w:p>
    <w:p w14:paraId="000D6970" w14:textId="77777777" w:rsidR="003B2829" w:rsidRDefault="003B2829" w:rsidP="003B2829">
      <w:pPr>
        <w:pStyle w:val="ListParagraph"/>
        <w:numPr>
          <w:ilvl w:val="0"/>
          <w:numId w:val="5"/>
        </w:numPr>
        <w:spacing w:before="120" w:after="120" w:line="360" w:lineRule="auto"/>
        <w:ind w:left="1276"/>
        <w:rPr>
          <w:rFonts w:cs="Times New Roman"/>
          <w:szCs w:val="26"/>
          <w:lang w:val="vi-VN"/>
        </w:rPr>
      </w:pPr>
      <w:r>
        <w:rPr>
          <w:rFonts w:cs="Times New Roman"/>
          <w:szCs w:val="26"/>
          <w:lang w:val="vi-VN"/>
        </w:rPr>
        <w:t>Tòa án sẽ tiến hành xem xét đơn kiện, nếu đáp ứng đủ điều kiện thì toàn án sẽ thụ lý.</w:t>
      </w:r>
    </w:p>
    <w:p w14:paraId="1D92ACB4" w14:textId="77777777" w:rsidR="003B2829" w:rsidRDefault="003B2829" w:rsidP="003B2829">
      <w:pPr>
        <w:pStyle w:val="ListParagraph"/>
        <w:numPr>
          <w:ilvl w:val="0"/>
          <w:numId w:val="5"/>
        </w:numPr>
        <w:spacing w:before="120" w:after="120" w:line="360" w:lineRule="auto"/>
        <w:ind w:left="1276"/>
        <w:rPr>
          <w:rFonts w:cs="Times New Roman"/>
          <w:szCs w:val="26"/>
          <w:lang w:val="vi-VN"/>
        </w:rPr>
      </w:pPr>
      <w:r>
        <w:rPr>
          <w:rFonts w:cs="Times New Roman"/>
          <w:szCs w:val="26"/>
          <w:lang w:val="vi-VN"/>
        </w:rPr>
        <w:t>Vụ án bước vào giai đoạn chủng bị xét xử và hòa giải. Tại giai đoạn này tòa án sẽ mở phiên họp kiểm tra, giao nộp, công khai chứng cứ và hòa giải. Mục đích là để các đương sự tự thỏ thuận với nhau về hướng giải quyết vụ án và cung cấp chứng cứ cho các bên đương sự.</w:t>
      </w:r>
    </w:p>
    <w:p w14:paraId="1EF84604" w14:textId="77777777" w:rsidR="003B2829" w:rsidRDefault="003B2829" w:rsidP="003B2829">
      <w:pPr>
        <w:pStyle w:val="ListParagraph"/>
        <w:numPr>
          <w:ilvl w:val="0"/>
          <w:numId w:val="5"/>
        </w:numPr>
        <w:spacing w:before="120" w:after="120" w:line="360" w:lineRule="auto"/>
        <w:ind w:left="1276"/>
        <w:rPr>
          <w:rFonts w:cs="Times New Roman"/>
          <w:szCs w:val="26"/>
          <w:lang w:val="vi-VN"/>
        </w:rPr>
      </w:pPr>
      <w:r>
        <w:rPr>
          <w:rFonts w:cs="Times New Roman"/>
          <w:szCs w:val="26"/>
          <w:lang w:val="vi-VN"/>
        </w:rPr>
        <w:t>Cuối cùng tòa án sẽ ban hành quyết định đưa vụ án ra xét sử, tùy theo từng vụ án tranh chấp cụ thể, thẩm quyền xét xử sơ thẩm có thể thuộc tòa án cấp huyện hoặc cấp tỉnh. Thẩm quyền xét xử phúc thẩm thuộc về tòa án cấp trên trực tiếp của tòa án đã xét xử sơ thẩm.</w:t>
      </w:r>
    </w:p>
    <w:p w14:paraId="35A2D9A7" w14:textId="77777777" w:rsidR="003B2829" w:rsidRPr="006B2780" w:rsidRDefault="003B2829" w:rsidP="003B2829">
      <w:pPr>
        <w:spacing w:before="120" w:after="120" w:line="360" w:lineRule="auto"/>
        <w:ind w:left="556"/>
        <w:rPr>
          <w:rFonts w:cs="Times New Roman"/>
          <w:szCs w:val="26"/>
          <w:lang w:val="vi-VN"/>
        </w:rPr>
      </w:pPr>
      <w:r>
        <w:rPr>
          <w:rFonts w:cs="Times New Roman"/>
          <w:szCs w:val="26"/>
          <w:lang w:val="vi-VN"/>
        </w:rPr>
        <w:t>Hợp đồng xây dựng đóng vai trò là bản thỏa thuận giữa bên giao thầu và bên nhận thầu, đây là một văn bản quan trọng trong lĩnh vực xây dựng. Bởi nó ghi nhận các cam kết của các bên liên quan nhằm hoàn thành dự án đúng tiến độ. Khi phát sinh tranh chấp các bên có thể lựa chọn các hình thức tranh chấp sao cho đảm bảo được quyền lợi và giải quyết một cách nhanh nhất.</w:t>
      </w:r>
    </w:p>
    <w:p w14:paraId="4384991C" w14:textId="77777777" w:rsidR="003B2829" w:rsidRDefault="003B2829" w:rsidP="003B2829">
      <w:pPr>
        <w:tabs>
          <w:tab w:val="right" w:leader="dot" w:pos="9356"/>
        </w:tabs>
        <w:jc w:val="both"/>
        <w:rPr>
          <w:rFonts w:cs="Times New Roman"/>
          <w:b/>
          <w:sz w:val="28"/>
          <w:szCs w:val="28"/>
        </w:rPr>
      </w:pPr>
    </w:p>
    <w:p w14:paraId="50F29EEA" w14:textId="77777777" w:rsidR="003B2829" w:rsidRPr="00901719" w:rsidRDefault="003B2829" w:rsidP="003B2829">
      <w:pPr>
        <w:pStyle w:val="Heading1"/>
        <w:jc w:val="center"/>
        <w:rPr>
          <w:b w:val="0"/>
          <w:bCs w:val="0"/>
          <w:sz w:val="32"/>
          <w:szCs w:val="32"/>
          <w:lang w:val="vi-VN"/>
        </w:rPr>
      </w:pPr>
      <w:bookmarkStart w:id="13" w:name="_Toc79478266"/>
      <w:r w:rsidRPr="00901719">
        <w:rPr>
          <w:b w:val="0"/>
          <w:bCs w:val="0"/>
          <w:sz w:val="32"/>
          <w:szCs w:val="32"/>
        </w:rPr>
        <w:lastRenderedPageBreak/>
        <w:t>CHƯƠNG</w:t>
      </w:r>
      <w:r w:rsidRPr="00901719">
        <w:rPr>
          <w:sz w:val="32"/>
          <w:szCs w:val="32"/>
        </w:rPr>
        <w:t xml:space="preserve"> 2: </w:t>
      </w:r>
      <w:r w:rsidRPr="00901719">
        <w:rPr>
          <w:b w:val="0"/>
          <w:bCs w:val="0"/>
          <w:sz w:val="32"/>
          <w:szCs w:val="32"/>
        </w:rPr>
        <w:t>THỰC</w:t>
      </w:r>
      <w:r w:rsidRPr="00901719">
        <w:rPr>
          <w:b w:val="0"/>
          <w:bCs w:val="0"/>
          <w:sz w:val="32"/>
          <w:szCs w:val="32"/>
          <w:lang w:val="vi-VN"/>
        </w:rPr>
        <w:t xml:space="preserve"> TRẠNG GIẢI QUYẾT TRANH CHẤP HỢP ĐỒNG TRONG XÂY DỰNG</w:t>
      </w:r>
      <w:bookmarkEnd w:id="13"/>
    </w:p>
    <w:p w14:paraId="06C74563" w14:textId="77777777" w:rsidR="003B2829" w:rsidRPr="00304D65" w:rsidRDefault="003B2829" w:rsidP="003B2829">
      <w:pPr>
        <w:pStyle w:val="NormalWeb"/>
        <w:shd w:val="clear" w:color="auto" w:fill="FFFFFF"/>
        <w:spacing w:before="120" w:beforeAutospacing="0" w:after="120" w:afterAutospacing="0" w:line="360" w:lineRule="auto"/>
        <w:outlineLvl w:val="1"/>
        <w:rPr>
          <w:color w:val="000000"/>
          <w:sz w:val="32"/>
          <w:szCs w:val="32"/>
        </w:rPr>
      </w:pPr>
      <w:bookmarkStart w:id="14" w:name="_Toc79478267"/>
      <w:r w:rsidRPr="00304D65">
        <w:rPr>
          <w:rStyle w:val="Strong"/>
          <w:color w:val="000000"/>
          <w:sz w:val="32"/>
          <w:szCs w:val="32"/>
        </w:rPr>
        <w:t>1- Tranh chấp hợp đồng xây dựng do vi phạm tiến độ thanh toán theo đúng hợp đồng</w:t>
      </w:r>
      <w:bookmarkEnd w:id="14"/>
    </w:p>
    <w:p w14:paraId="25BD9A4B"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Khi các nhà thầu đã hoàn thành nghĩa vụ thi công theo hợp đồng nhưng chủ đầu tư lại không tiến hành thanh toán đầy đủ khối lượng mà nhà thầu đã thi công hoặc có thể tìm cách gây khó khăn, chậm trễ thanh toán làm thiệt hại kinh tế cho nhà thầu.</w:t>
      </w:r>
    </w:p>
    <w:p w14:paraId="75D4F2FA"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Trước khi phát sinh tranh chấp này, nhà thầu cần lưu ý. Khi ký kết hợp đồng phải quy định điều khoản phạt do chậm thanh toán trong hợp đồng và điều khoản bồi thường lãi do chậm thanh toán theo hợp đồng để đảm bảo quyền lợi của mình.</w:t>
      </w:r>
    </w:p>
    <w:p w14:paraId="057A68D2"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Sau khi phát sinh tranh chấp này, để đảm bảo chứng minh hồ sơ của mình đủ điều kiện thanh toán, nhà thầu cần hoàn thiện đầy đủ các chứng từ như: biên bản nghiệm thu khối lượng; biên bản nghiệm thu thanh toán (quyết toán); xuất đầy đủ hóa đơn giá trị gia tăng (GTGT); gửi công văn đề nghị thanh toán đến chủ đầu tư; gửi đủ các chứng chỉ bảo hành, chứng chỉ nguồn gốc nguyên vật liệu.</w:t>
      </w:r>
    </w:p>
    <w:p w14:paraId="4413E77A"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Đây là các bước tiền đề tạo vị thế có lợi về cơ sở pháp lý trước khi đưa tranh chấp ra cơ quan có thẩm quyền để giải quyết theo quy định pháp luật.</w:t>
      </w:r>
    </w:p>
    <w:p w14:paraId="4AA40D16" w14:textId="77777777" w:rsidR="003B2829" w:rsidRPr="00304D65" w:rsidRDefault="003B2829" w:rsidP="003B2829">
      <w:pPr>
        <w:pStyle w:val="NormalWeb"/>
        <w:shd w:val="clear" w:color="auto" w:fill="FFFFFF"/>
        <w:spacing w:before="120" w:beforeAutospacing="0" w:after="120" w:afterAutospacing="0" w:line="360" w:lineRule="auto"/>
        <w:outlineLvl w:val="1"/>
        <w:rPr>
          <w:color w:val="000000"/>
          <w:sz w:val="32"/>
          <w:szCs w:val="32"/>
        </w:rPr>
      </w:pPr>
      <w:bookmarkStart w:id="15" w:name="_Toc79478268"/>
      <w:r w:rsidRPr="00304D65">
        <w:rPr>
          <w:rStyle w:val="Strong"/>
          <w:color w:val="000000"/>
          <w:sz w:val="32"/>
          <w:szCs w:val="32"/>
        </w:rPr>
        <w:t>2- Tranh chấp hợp đồng xây dựng do không đảm bảo tiến độ thi công, chất lượng công trình</w:t>
      </w:r>
      <w:bookmarkEnd w:id="15"/>
    </w:p>
    <w:p w14:paraId="1296CFB3"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Trong lĩnh vực thi công xây dựng, vấn đề tiến độ và chất lượng công trình là các yếu tố quan trọng thường được quy định chặt chẽ tại các hợp đồng thi công xây dựng giữa nhà thầu và chủ đầu tư.</w:t>
      </w:r>
    </w:p>
    <w:p w14:paraId="3EAABD2D"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Tuy nhiên, trong quá trình thi công do tác động của nhiều yếu tố chủ quan, khách quan khác nhau như thời tiết, điều kiện về vốn, nhân lực dẫn đến nhà thầu đã thi công công trình không đảm bảo về mặt thời gian hoặc chất lượng công trình. Điều này dẫn tới phát sinh tranh chấp giữa chủ đầu tư và nhà thầu thi công về việc phạt vi phạm hợp đồng, bồi thường vi phạm hợp đồng.</w:t>
      </w:r>
    </w:p>
    <w:p w14:paraId="37283533"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lastRenderedPageBreak/>
        <w:t>  Khi xảy ra tranh chấp này các bên cần lưu ý:</w:t>
      </w:r>
    </w:p>
    <w:p w14:paraId="1C8DB4CE"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Chỉ được chấm dứt hợp đồng nếu như hợp đồng có quy định việc chậm tiến độ thi công hoặc không đảm bảo chất lượng công trình là điều kiện để một bên đơn phương chấm dứt hợp đồng;</w:t>
      </w:r>
    </w:p>
    <w:p w14:paraId="035DFD0F"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Chỉ được yêu cầu phạt vi phạm hợp đồng nếu trong hợp đồng có quy định điều khoản phạt vi phạm;</w:t>
      </w:r>
    </w:p>
    <w:p w14:paraId="47C1E118"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Thiệt hại được yêu cầu bồi thường phải là thiệt hại thực tế phát sinh trực tiếp do lỗi của một bên. Thiệt hại này bao gồm: giá trị tổn thất thực tế, trực tiếp mà bên bị vi phạm phải chịu do bên vi phạm gây ra và khoản lợi trực tiếp mà bên bị vi phạm đáng lẽ được hưởng nếu không có hành vi vi phạm;</w:t>
      </w:r>
    </w:p>
    <w:p w14:paraId="73E53BD8"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Về phía chủ đầu tư: chủ đầu tư có quyền yêu cầu nhà thầu phải giao Chứng thư bảo lãnh nếu theo hợp đồng có quy định việc nhà thầu mở bảo lãnh. Đồng thời chủ đầu tư có quyền yêu cầu Ngân hàng bảo lãnh thực hiện thanh toán bảo lãnh đối với thiệt hại xảy ra do chất lượng công trình của nhà thầu thực hiện;</w:t>
      </w:r>
    </w:p>
    <w:p w14:paraId="3C35BD6A"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  Khi xảy ra tranh chấp nêu trên để hạn chế rủi ro, chứng minh được lỗi không thuộc về mình, các bên cần lưu ý hoàn thiện các chứng từ để chứng minh đơn vị mình đã hoàn thiện các nội dung công việc theo hợp đồng như:</w:t>
      </w:r>
    </w:p>
    <w:p w14:paraId="74B04D5E"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rStyle w:val="Emphasis"/>
          <w:b/>
          <w:bCs/>
          <w:color w:val="000000"/>
          <w:sz w:val="26"/>
          <w:szCs w:val="26"/>
        </w:rPr>
        <w:t>+ </w:t>
      </w:r>
      <w:r w:rsidRPr="00325804">
        <w:rPr>
          <w:color w:val="000000"/>
          <w:sz w:val="26"/>
          <w:szCs w:val="26"/>
        </w:rPr>
        <w:t xml:space="preserve">Đối với chủ đầu tư: cần có văn bản về việc yêu cầu nhà thầu thi công hoàn thành tiến độ; biên bản làm việc giữa các bên thể hiện nội dung nhà thầu thi công đã không hoàn thành tiến độ; chứng từ chứng minh về việc đã chuyển tiền tạm ứng theo hợp </w:t>
      </w:r>
      <w:proofErr w:type="gramStart"/>
      <w:r w:rsidRPr="00325804">
        <w:rPr>
          <w:color w:val="000000"/>
          <w:sz w:val="26"/>
          <w:szCs w:val="26"/>
        </w:rPr>
        <w:t>đồng;…</w:t>
      </w:r>
      <w:proofErr w:type="gramEnd"/>
    </w:p>
    <w:p w14:paraId="2A950264"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rStyle w:val="Emphasis"/>
          <w:b/>
          <w:bCs/>
          <w:color w:val="000000"/>
          <w:sz w:val="26"/>
          <w:szCs w:val="26"/>
        </w:rPr>
        <w:t>+ </w:t>
      </w:r>
      <w:r w:rsidRPr="00325804">
        <w:rPr>
          <w:color w:val="000000"/>
          <w:sz w:val="26"/>
          <w:szCs w:val="26"/>
        </w:rPr>
        <w:t xml:space="preserve">Đối với nhà thầu thi công: để hạn chế vấn đề bồi thường thiệt hại cần chứng minh lỗi tiến độ là do lỗi khách quan hoặc do lỗi của chủ đầu </w:t>
      </w:r>
      <w:proofErr w:type="gramStart"/>
      <w:r w:rsidRPr="00325804">
        <w:rPr>
          <w:color w:val="000000"/>
          <w:sz w:val="26"/>
          <w:szCs w:val="26"/>
        </w:rPr>
        <w:t>tư,…</w:t>
      </w:r>
      <w:proofErr w:type="gramEnd"/>
    </w:p>
    <w:p w14:paraId="318977E4" w14:textId="77777777" w:rsidR="003B2829" w:rsidRPr="00304D65" w:rsidRDefault="003B2829" w:rsidP="003B2829">
      <w:pPr>
        <w:pStyle w:val="NormalWeb"/>
        <w:shd w:val="clear" w:color="auto" w:fill="FFFFFF"/>
        <w:spacing w:before="120" w:beforeAutospacing="0" w:after="120" w:afterAutospacing="0" w:line="360" w:lineRule="auto"/>
        <w:outlineLvl w:val="1"/>
        <w:rPr>
          <w:color w:val="000000"/>
          <w:sz w:val="32"/>
          <w:szCs w:val="32"/>
        </w:rPr>
      </w:pPr>
      <w:bookmarkStart w:id="16" w:name="_Toc79478269"/>
      <w:r w:rsidRPr="00304D65">
        <w:rPr>
          <w:rStyle w:val="Strong"/>
          <w:color w:val="000000"/>
          <w:sz w:val="32"/>
          <w:szCs w:val="32"/>
        </w:rPr>
        <w:t>3- Tranh chấp hợp đồng xây dựng do một bên đơn phương chấm dứt hợp đồng trước thời hạn</w:t>
      </w:r>
      <w:bookmarkEnd w:id="16"/>
    </w:p>
    <w:p w14:paraId="01C93D33"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Trong quá trình thi công xây dựng, chủ đầu tư và nhà thầu không thể tránh khỏi việc mâu thuẫn không thể thống nhất. Hoặc vì các lý do riêng mà một trong hai bên đã tiến hành chấm dứt hợp đồng trước thời hạn.</w:t>
      </w:r>
    </w:p>
    <w:p w14:paraId="203D7910"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lastRenderedPageBreak/>
        <w:t>Khi một trong hai bên chấm dứt hợp đồng sẽ xảy ra thiệt hai cho bên còn lại. Hệ quả tất yếu đó là tranh chấp sẽ xảy ra giữa các bên về yêu cầu bồi thường thiệt hại và phạt vi phạm hợp đồng.</w:t>
      </w:r>
    </w:p>
    <w:p w14:paraId="715A22BE" w14:textId="77777777" w:rsidR="003B2829" w:rsidRPr="00325804"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Đối với tranh chấp do một bên đơn phương chấm dứt hợp đồng trước thời hạn, khi giải quyết tranh chấp, các bên cần chú ý: bên nào đơn phương chấm dứt hợp đồng không có lý do chính đáng, bên bị vi phạm có quyền yêu cầu bồi thường thiệt hại và phạt vi phạm hợp đồng (nếu trong hợp đồng có quy định điều khoản phạt vi phạm hợp đồng). Trường hợp nếu bên bị vi phạm là chủ đầu tư thì chủ đầu tư cũng có quyền yêu cầu Ngân hàng phát hành bảo lãnh thực hiện nghĩa vụ bảo lãnh. Hơn nữa thực tế, hầu hết bên nhà thầu thường là bên đơn phương chấm dứt hợp đồng trước thời hạn.</w:t>
      </w:r>
    </w:p>
    <w:p w14:paraId="29F3D241" w14:textId="77777777" w:rsidR="003B2829" w:rsidRDefault="003B2829" w:rsidP="003B2829">
      <w:pPr>
        <w:pStyle w:val="NormalWeb"/>
        <w:shd w:val="clear" w:color="auto" w:fill="FFFFFF"/>
        <w:spacing w:before="120" w:beforeAutospacing="0" w:after="120" w:afterAutospacing="0" w:line="360" w:lineRule="auto"/>
        <w:rPr>
          <w:color w:val="000000"/>
          <w:sz w:val="26"/>
          <w:szCs w:val="26"/>
        </w:rPr>
      </w:pPr>
      <w:r w:rsidRPr="00325804">
        <w:rPr>
          <w:color w:val="000000"/>
          <w:sz w:val="26"/>
          <w:szCs w:val="26"/>
        </w:rPr>
        <w:t>Vì vậy, chủ đầu tư và nhà thầu cần lưu ý cân nhắc tất cả các khoản bồi thường, phạt vi phạm phát sinh và nên thương lượng với đối tác trước khi đưa ra quyết định chấm dứt hợp đồng. Tránh trường hợp sẽ bị đối tác kiện yêu cầu đòi bồi thường thiệt hại và phạt vi phạm hợp đồng.</w:t>
      </w:r>
    </w:p>
    <w:p w14:paraId="09D5CB94" w14:textId="77777777" w:rsidR="003B2829" w:rsidRPr="0024602A" w:rsidRDefault="003B2829" w:rsidP="003B2829">
      <w:pPr>
        <w:pStyle w:val="NormalWeb"/>
        <w:shd w:val="clear" w:color="auto" w:fill="FFFFFF"/>
        <w:spacing w:before="120" w:beforeAutospacing="0" w:after="120" w:afterAutospacing="0" w:line="360" w:lineRule="auto"/>
        <w:rPr>
          <w:color w:val="000000"/>
          <w:sz w:val="26"/>
          <w:szCs w:val="26"/>
        </w:rPr>
      </w:pPr>
      <w:r>
        <w:rPr>
          <w:color w:val="000000"/>
          <w:sz w:val="26"/>
          <w:szCs w:val="26"/>
        </w:rPr>
        <w:t>Ví</w:t>
      </w:r>
      <w:r>
        <w:rPr>
          <w:color w:val="000000"/>
          <w:sz w:val="26"/>
          <w:szCs w:val="26"/>
          <w:lang w:val="vi-VN"/>
        </w:rPr>
        <w:t xml:space="preserve"> dụ:</w:t>
      </w:r>
      <w:r>
        <w:rPr>
          <w:color w:val="000000"/>
          <w:sz w:val="26"/>
          <w:szCs w:val="26"/>
        </w:rPr>
        <w:tab/>
      </w:r>
      <w:r w:rsidRPr="0024602A">
        <w:rPr>
          <w:color w:val="333333"/>
          <w:sz w:val="26"/>
          <w:szCs w:val="26"/>
          <w:shd w:val="clear" w:color="auto" w:fill="FFFFFF"/>
        </w:rPr>
        <w:t>Khi bàn giao công trình, bên nhà thầu không lập biên bản nghiệm thu, dẫn đến việc không xác định được ngày tháng cụ thể, khối lượng công việc; đề nghị thanh toán của nhà thầu không đầy đủ các nội dung theo quy định tại Điều 20 Nghị định 37/2015/NĐ-CP. Việc nhà thầu không thể xuất hóa đơn cũng ảnh hưởng đến việc thanh toán. </w:t>
      </w:r>
      <w:r w:rsidRPr="0024602A">
        <w:rPr>
          <w:color w:val="333333"/>
          <w:sz w:val="26"/>
          <w:szCs w:val="26"/>
        </w:rPr>
        <w:br/>
      </w:r>
      <w:r w:rsidRPr="0024602A">
        <w:rPr>
          <w:color w:val="333333"/>
          <w:sz w:val="26"/>
          <w:szCs w:val="26"/>
          <w:shd w:val="clear" w:color="auto" w:fill="FFFFFF"/>
        </w:rPr>
        <w:t>=&gt; Dựa vào hai nội dung trên, ta có thể nhận thấy bản chất của vấn đề là bên nhà thầu luôn là bên yếu thế hơn. Nên không thể tự giải quyết được các tranh chấp và thường sẽ phải khởi kiện ra cơ quan giải quyết tranh chấp (Tòa án hoặc Trọng tài). Một vấn đề khác nữa là do việc thanh toán ảnh hưởng trực tiếp đến quyền lợi của của nhà thầu nên đó là động lực để khởi khiện. Còn các vấn đề về thời gian hay chất lượng thì đều có chế tài thưởng, phạt quy định trong hợp đồng nên ít xảy ra khởi kiện.</w:t>
      </w:r>
    </w:p>
    <w:p w14:paraId="69EF9693" w14:textId="77777777" w:rsidR="003B2829" w:rsidRDefault="003B2829" w:rsidP="003B2829">
      <w:pPr>
        <w:pStyle w:val="NormalWeb"/>
        <w:shd w:val="clear" w:color="auto" w:fill="FFFFFF"/>
        <w:spacing w:before="0" w:beforeAutospacing="0" w:after="390" w:afterAutospacing="0" w:line="390" w:lineRule="atLeast"/>
        <w:rPr>
          <w:color w:val="000000"/>
          <w:sz w:val="26"/>
          <w:szCs w:val="26"/>
        </w:rPr>
      </w:pPr>
    </w:p>
    <w:p w14:paraId="27706CE1" w14:textId="77777777" w:rsidR="003B2829" w:rsidRDefault="003B2829" w:rsidP="003B2829">
      <w:pPr>
        <w:pStyle w:val="NormalWeb"/>
        <w:shd w:val="clear" w:color="auto" w:fill="FFFFFF"/>
        <w:spacing w:before="0" w:beforeAutospacing="0" w:after="390" w:afterAutospacing="0" w:line="390" w:lineRule="atLeast"/>
        <w:rPr>
          <w:color w:val="000000"/>
          <w:sz w:val="26"/>
          <w:szCs w:val="26"/>
        </w:rPr>
      </w:pPr>
    </w:p>
    <w:p w14:paraId="1F0DC7A9" w14:textId="77777777" w:rsidR="003B2829" w:rsidRPr="00901719" w:rsidRDefault="003B2829" w:rsidP="003B2829">
      <w:pPr>
        <w:pStyle w:val="Heading1"/>
        <w:jc w:val="center"/>
        <w:rPr>
          <w:b w:val="0"/>
          <w:bCs w:val="0"/>
          <w:sz w:val="32"/>
          <w:szCs w:val="32"/>
          <w:lang w:val="vi-VN"/>
        </w:rPr>
      </w:pPr>
      <w:bookmarkStart w:id="17" w:name="_Toc79478270"/>
      <w:r w:rsidRPr="00901719">
        <w:rPr>
          <w:sz w:val="32"/>
          <w:szCs w:val="32"/>
        </w:rPr>
        <w:lastRenderedPageBreak/>
        <w:t>CHƯƠNG</w:t>
      </w:r>
      <w:r w:rsidRPr="00901719">
        <w:rPr>
          <w:sz w:val="32"/>
          <w:szCs w:val="32"/>
          <w:lang w:val="vi-VN"/>
        </w:rPr>
        <w:t xml:space="preserve"> 3: PHƯƠNG HƯỚNG VÀ GIẢI PHÁP VỀ GIẢI QUYẾT TRANH CHẤP HỢP ĐỒNG XÂY DỰNG.</w:t>
      </w:r>
      <w:bookmarkEnd w:id="17"/>
    </w:p>
    <w:p w14:paraId="6EB162A7" w14:textId="77777777" w:rsidR="003B2829" w:rsidRPr="00901719" w:rsidRDefault="003B2829" w:rsidP="003B2829">
      <w:pPr>
        <w:pStyle w:val="Heading2"/>
        <w:rPr>
          <w:rFonts w:ascii="Times New Roman" w:hAnsi="Times New Roman" w:cs="Times New Roman"/>
          <w:b/>
          <w:bCs/>
          <w:color w:val="auto"/>
          <w:sz w:val="32"/>
          <w:szCs w:val="32"/>
          <w:lang w:val="vi-VN"/>
        </w:rPr>
      </w:pPr>
      <w:bookmarkStart w:id="18" w:name="_Toc79478271"/>
      <w:r w:rsidRPr="00901719">
        <w:rPr>
          <w:rFonts w:ascii="Times New Roman" w:hAnsi="Times New Roman" w:cs="Times New Roman"/>
          <w:b/>
          <w:bCs/>
          <w:color w:val="auto"/>
          <w:sz w:val="32"/>
          <w:szCs w:val="32"/>
          <w:lang w:val="vi-VN"/>
        </w:rPr>
        <w:t>3.1./  Phương hướng hoàn thiện pháp luật về giải quyết tranh chấp trong hợp đồng xây dựng.</w:t>
      </w:r>
      <w:bookmarkEnd w:id="18"/>
    </w:p>
    <w:p w14:paraId="26228CB7" w14:textId="77777777" w:rsidR="003B2829" w:rsidRPr="00901719" w:rsidRDefault="003B2829" w:rsidP="003B2829">
      <w:pPr>
        <w:pStyle w:val="Heading3"/>
        <w:rPr>
          <w:rFonts w:ascii="Times New Roman" w:hAnsi="Times New Roman" w:cs="Times New Roman"/>
          <w:b/>
          <w:bCs/>
          <w:color w:val="auto"/>
          <w:sz w:val="26"/>
          <w:szCs w:val="26"/>
          <w:lang w:val="vi-VN"/>
        </w:rPr>
      </w:pPr>
      <w:bookmarkStart w:id="19" w:name="_Toc79478272"/>
      <w:r w:rsidRPr="00901719">
        <w:rPr>
          <w:rFonts w:ascii="Times New Roman" w:hAnsi="Times New Roman" w:cs="Times New Roman"/>
          <w:b/>
          <w:bCs/>
          <w:color w:val="auto"/>
          <w:sz w:val="26"/>
          <w:szCs w:val="26"/>
          <w:lang w:val="vi-VN"/>
        </w:rPr>
        <w:t>3.1.1./  Nhìn nhận vấn rùi ro từ góc độ hợp đồng:</w:t>
      </w:r>
      <w:bookmarkEnd w:id="19"/>
    </w:p>
    <w:p w14:paraId="167D1FA0"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Rủi ro là một yếu tô không thể tránh khỏi trong mọi hoạt động sản xuất kinh doanh nói chung và đặc biệt là trong quá trình thi công công trình xây dựng thì rủi ro là những điều không thể tránh khỏi. Do dó việc phát hiện, nhận diện được rủi ro sớm, kịp thời và tìm ra được phương án giải quyết rủi ro đó là một việc vô cùng quan trọng, quyết định sự thành công của một dự án, công trình.</w:t>
      </w:r>
    </w:p>
    <w:p w14:paraId="5932FA1E"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Môi trường kinh doanh liên tục thay đổi làm cho cách nhìn nhận hợp đồng như sự thống nhất ý chí vào thời điểm kí kết (chuyển dần thành một quan hệ linh hoạt giữa các bên tham gia) và pháp luật hợp đồng xây dựng phản ánh nhiều loại giao dịch đa dạng theo đối tượng của mình mà thiết chế điều chỉnh rủi ro cũng thay đổi theo bản chất của chúng. Từ việc giao kết hợp đồng đến việc thực hiện hợp đồng với các biện pháp thanh toán thông thường, các phường thức giải quyết tranh chấp quen thuộc đến các sự kiện bất khả kháng và sự chấm dứt quan hệ hợp đồng, các bênn đều có thể phân chia rủi ro một cách hợp lý thông qua sự thỏa thuận. Dự án đầu tư càng lớn, càng phức tạp, sử dụng công nghệ càng hiện đại, mới lạ thì càng cần nhiều cơ chế phân bố rủi ro hợp lý. Pháp luật về hợp đồng xây dựng ở việt nam tương đối đầy đủ, vấn đề là ở các bên có đủ nhận thức và vận dụng chúng một cách linh hoạt hay không.</w:t>
      </w:r>
    </w:p>
    <w:p w14:paraId="13B22532"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 xml:space="preserve">Ở Việt Nam các hợp đồng xây dựng thường có thường có điều khoảng bất khả kháng như một sự tiên liệu mang tính hình thức hơn là cách thức giải quyết các rủi ro mà tự nhiên mang lại. Tương tự như vậy, có rất ít các hợp đồng xây dựng soạn thảo một cách chi tiết về các hiện tượng, vấn đề ảnh hưởng tới hiệu lực thực thi các cam kết hợp đồng, đặc biệt là biện pháp xử lý của các bên khi xảy ra các hiện tượng tăng giá các yếu tố đầu vào, một bên có sự thay đổi mà bên kia có thể thiệt hại, cách thức giải quyết khi có sự chậm trễ, chất lượng xây dựng không đảm bảo. Luật pháp trong trường hợp này hoàn toàn có thể can dự bằng các quy </w:t>
      </w:r>
      <w:r w:rsidRPr="0024602A">
        <w:rPr>
          <w:rFonts w:cs="Times New Roman"/>
          <w:szCs w:val="26"/>
          <w:lang w:val="vi-VN"/>
        </w:rPr>
        <w:lastRenderedPageBreak/>
        <w:t>tắc bắt buộc hoặc các quy tắc mặc định và sự can thiệp này được gọi là phân bố rỉ ra bởi pháp luật. Chẳng hạn chúng ta có thể thấy trong pháp luật về xây dựng hoặc đấu thầu, các quy định không cho phép nhà thầu thiết kế giám sát do công trình mình thiết kế, yêu cầu về điều kiện năng lực hoạt động xây dựng hoặc năng lực hành nghề xây dựng khi thực hiện một hoạt động xây dựng nào đó. Tuy nhiên, rất đáng tiết nếu các quy định này có thể không thật sự đủ hoặc đôi khi pháp luật lại can thiệp một cách không cần thiết kiến các bên bị hạn chế quyền tự do thỏa thuận.</w:t>
      </w:r>
    </w:p>
    <w:p w14:paraId="3449AFE7"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Khi rủi ro xuất hiện và các bên xuát hiện thiệt hại từ rủi ro đó tìm cách thương lượng, hòa giải hoặc qua tranh tụng để chia sẽ gánh nặng này thì cái đó được gọi là tái phân bố rủi ro.</w:t>
      </w:r>
    </w:p>
    <w:p w14:paraId="09EE085D"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ab/>
        <w:t>-Quản lý rủi ro trong pháp luật về hợp đồng xây dựng.</w:t>
      </w:r>
    </w:p>
    <w:p w14:paraId="0BC38A4A"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Là trường hợp chủ đầu tư và nhà thầu đều biết trước rủi ro và những hậu quả của nó mà vẫn chấp nhận những rủi ro thiệt hại nếu nó xuất hiện. Quản lý rủi ra áp dụng trong trường hợp mức độ thiệt hại thấp và khả năng bị thiệt hại không lớn.</w:t>
      </w:r>
    </w:p>
    <w:p w14:paraId="679CFCB1"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Rủi ro do các yếu tố ngẫu nhiên tác động từ bên ngoài như môi trường, khí hậu. Do đặc điểm của ngành xây dựng chủ yếu sản xuất ngoài trời trong thời gian ài nên các yếu tố thời tiết , khí hậu có ảnh hưởng rất lớn đến thời gian thực hiện dự án, chất lượng và chi phí dự án.</w:t>
      </w:r>
    </w:p>
    <w:p w14:paraId="0C96FAE7"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Rủi ro do những biến động bất ngờ của thị trường vì ngành xây dựng là một trong những ngành kinh tế quan trọng và chiếm một lượng vốn đầu tư rất lớn của nền kinh tế quốc dân. Những biến động lớn và bất ngờ của thị trường trong và ngoài nước sẽ ảnh hưởng rất lớn đến các công trình xây dựng, các biến động này đem theo các rủi ro về mặt tài chính đối với công trình, đồng thời cũng ảnh hưởng tới tiến độ thi công của công trình.</w:t>
      </w:r>
    </w:p>
    <w:p w14:paraId="17243947"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Rủi ro do các nguyên nhân kỹ thuật liên quan đến việc đầu tư, trang bị máy móc, khả năng thu hồi vốn thấp, rủi ro hao mòn vô hình...</w:t>
      </w:r>
    </w:p>
    <w:p w14:paraId="63B60599"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ab/>
        <w:t>-Trách nhiệm của chủ đầu tư:</w:t>
      </w:r>
    </w:p>
    <w:p w14:paraId="5901B03F"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lastRenderedPageBreak/>
        <w:t>Đối với bất kỳ dự án nào, chủ đầu tư là người luôn có trách nhiệm lớn nhất. Vậy nên chủ đầu tư phải lựa chọn những chuyên gia tư vấn, thiết kế giỏi giàu kinh nghiệm, có năng lực nghiên cứu từ giai đoạn đầu, giai đoạn thiết kế, giai đoạn quản lý, giám sát xây dựng. Đây là nhiệm vụ quan trọng và phức tạp.</w:t>
      </w:r>
    </w:p>
    <w:p w14:paraId="30D34FC8"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Ngoài việc theo dõi tiến độ thi công, chủ đầu tư còn có thể yêu cầu đơn vị nhà thầu dừng thi công và khắc phục ngay những hậu quả khi có vi phạm xảy ra. Chẳng hạn như sai phạm về tiêu chuẩn chất lượng công trình, an toàn lao động hay vệ sinh môi trường.</w:t>
      </w:r>
    </w:p>
    <w:p w14:paraId="35A87EE7" w14:textId="77777777" w:rsidR="003B2829" w:rsidRPr="00901719" w:rsidRDefault="003B2829" w:rsidP="003B2829">
      <w:pPr>
        <w:pStyle w:val="Heading3"/>
        <w:rPr>
          <w:rFonts w:ascii="Times New Roman" w:hAnsi="Times New Roman" w:cs="Times New Roman"/>
          <w:b/>
          <w:bCs/>
          <w:color w:val="auto"/>
          <w:sz w:val="26"/>
          <w:szCs w:val="26"/>
          <w:lang w:val="vi-VN"/>
        </w:rPr>
      </w:pPr>
      <w:bookmarkStart w:id="20" w:name="_Toc79478273"/>
      <w:r w:rsidRPr="00901719">
        <w:rPr>
          <w:rFonts w:ascii="Times New Roman" w:hAnsi="Times New Roman" w:cs="Times New Roman"/>
          <w:b/>
          <w:bCs/>
          <w:color w:val="auto"/>
          <w:sz w:val="26"/>
          <w:szCs w:val="26"/>
          <w:lang w:val="vi-VN"/>
        </w:rPr>
        <w:t>3.1.2./ Phương hướng giải quyết các vấn đề rủi ro trong tranh chấp:</w:t>
      </w:r>
      <w:bookmarkEnd w:id="20"/>
    </w:p>
    <w:p w14:paraId="1C193631"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ab/>
        <w:t>Do đặc thù của ngành xây dựng theo đơn chiếc, nhiều địa điểm khác nhau, dài ngày, chịu nhiều tác động của yếu tố thị trường và chính sách, nên sau khi thực hiện phải điều chỉnh giá, kiểm soát sự gia tăng gây sự tổn thất đối với chủ đầu tư lẫn nhà thầu nên vấn đề đặt ra khi giao kết hợp đồng phải luôn thận trọng từng điều khoảng và ngay cả trong quá trình thức hiện hợp đồng phải cẩn trọng và theo luật. Ngoài ra nguyên tắc chung khi ký kết hợp đồng trong hoạt động xây dựng phải luôn được xác định:</w:t>
      </w:r>
    </w:p>
    <w:p w14:paraId="0E40BA37"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ab/>
        <w:t>- Cần xác định được chủ thể ký kết hợp đồng tránh thực trạng người ký không có thẩm quyền ký (không phải là người đại diện pháp luật hoặc người ký không được ủy quyền) hoặc vượt quá phạm vi được ủy quyền từ đó dẫn đến hợp đồng vô hiệu khi có tranh chấp xảy ra gây tổn thất cho hai bên.</w:t>
      </w:r>
    </w:p>
    <w:p w14:paraId="64347D3C" w14:textId="77777777" w:rsidR="003B2829" w:rsidRPr="0024602A" w:rsidRDefault="003B2829" w:rsidP="003B2829">
      <w:pPr>
        <w:spacing w:before="120" w:after="0" w:line="360" w:lineRule="auto"/>
        <w:rPr>
          <w:rFonts w:cs="Times New Roman"/>
          <w:szCs w:val="26"/>
          <w:lang w:val="vi-VN"/>
        </w:rPr>
      </w:pPr>
      <w:r w:rsidRPr="0024602A">
        <w:rPr>
          <w:rFonts w:cs="Times New Roman"/>
          <w:szCs w:val="26"/>
          <w:lang w:val="vi-VN"/>
        </w:rPr>
        <w:t>- Khi soạn thảo hợp đồng hai bên không quy định cụ thể và chi tiết dẫn đến hiểu lầm hoặc do một bên lợi dụng sơ hở để không thực hiện nghĩa vụ khi soạn thảo cần quy định một cách cụ thể chi tiết về đối tượng của hợp đồng, chất lượng thông số kỹ thuật và tiêu chẩn áp dụng.</w:t>
      </w:r>
    </w:p>
    <w:p w14:paraId="4CB55BE9" w14:textId="77777777" w:rsidR="003B2829" w:rsidRPr="00901719" w:rsidRDefault="003B2829" w:rsidP="003B2829">
      <w:pPr>
        <w:pStyle w:val="Heading2"/>
        <w:rPr>
          <w:rFonts w:ascii="Times New Roman" w:hAnsi="Times New Roman" w:cs="Times New Roman"/>
          <w:b/>
          <w:color w:val="auto"/>
          <w:sz w:val="32"/>
          <w:szCs w:val="32"/>
          <w:lang w:val="vi-VN"/>
        </w:rPr>
      </w:pPr>
      <w:bookmarkStart w:id="21" w:name="_Toc79478274"/>
      <w:r w:rsidRPr="00901719">
        <w:rPr>
          <w:rFonts w:ascii="Times New Roman" w:hAnsi="Times New Roman" w:cs="Times New Roman"/>
          <w:b/>
          <w:color w:val="auto"/>
          <w:sz w:val="32"/>
          <w:szCs w:val="32"/>
          <w:lang w:val="vi-VN"/>
        </w:rPr>
        <w:t>3.2./  Giải pháp nâng cao hiệu quả tránh xảy ra tranh chấp hợp đồng xây dựng.</w:t>
      </w:r>
      <w:bookmarkEnd w:id="21"/>
    </w:p>
    <w:p w14:paraId="6493CFCF" w14:textId="77777777" w:rsidR="003B2829" w:rsidRPr="0024602A" w:rsidRDefault="003B2829" w:rsidP="003B2829">
      <w:pPr>
        <w:pStyle w:val="Heading3"/>
        <w:rPr>
          <w:rFonts w:ascii="Times New Roman" w:hAnsi="Times New Roman" w:cs="Times New Roman"/>
          <w:b/>
          <w:sz w:val="26"/>
          <w:szCs w:val="26"/>
          <w:lang w:val="vi-VN"/>
        </w:rPr>
      </w:pPr>
      <w:bookmarkStart w:id="22" w:name="_Toc79478275"/>
      <w:r w:rsidRPr="00901719">
        <w:rPr>
          <w:rFonts w:ascii="Times New Roman" w:hAnsi="Times New Roman" w:cs="Times New Roman"/>
          <w:b/>
          <w:color w:val="auto"/>
          <w:sz w:val="26"/>
          <w:szCs w:val="26"/>
          <w:lang w:val="vi-VN"/>
        </w:rPr>
        <w:t>3.2.1./  Những điều cần chú ý trong hợp đồng xây dựng:</w:t>
      </w:r>
      <w:bookmarkEnd w:id="22"/>
    </w:p>
    <w:p w14:paraId="1598340F" w14:textId="77777777" w:rsidR="003B2829" w:rsidRPr="0024602A" w:rsidRDefault="003B2829" w:rsidP="003B2829">
      <w:pPr>
        <w:spacing w:before="120" w:after="0" w:line="360" w:lineRule="auto"/>
        <w:rPr>
          <w:rFonts w:cs="Times New Roman"/>
          <w:szCs w:val="26"/>
        </w:rPr>
      </w:pPr>
      <w:r w:rsidRPr="0024602A">
        <w:rPr>
          <w:rFonts w:cs="Times New Roman"/>
          <w:szCs w:val="26"/>
        </w:rPr>
        <w:t>- Nguyên tắc chung khi ký kết hợp đồng trong hoạt động xây dựng phải luôn được xác định:</w:t>
      </w:r>
    </w:p>
    <w:p w14:paraId="0B11E098" w14:textId="77777777" w:rsidR="003B2829" w:rsidRPr="0024602A" w:rsidRDefault="003B2829" w:rsidP="003B2829">
      <w:pPr>
        <w:spacing w:before="120" w:after="0" w:line="360" w:lineRule="auto"/>
        <w:rPr>
          <w:rFonts w:cs="Times New Roman"/>
          <w:szCs w:val="26"/>
        </w:rPr>
      </w:pPr>
      <w:r w:rsidRPr="0024602A">
        <w:rPr>
          <w:rFonts w:cs="Times New Roman"/>
          <w:szCs w:val="26"/>
        </w:rPr>
        <w:t>Chủ thể ký kết hợp đồng.</w:t>
      </w:r>
    </w:p>
    <w:p w14:paraId="47E1E316" w14:textId="77777777" w:rsidR="003B2829" w:rsidRPr="0024602A" w:rsidRDefault="003B2829" w:rsidP="003B2829">
      <w:pPr>
        <w:spacing w:before="120" w:after="0" w:line="360" w:lineRule="auto"/>
        <w:rPr>
          <w:rFonts w:cs="Times New Roman"/>
          <w:szCs w:val="26"/>
        </w:rPr>
      </w:pPr>
      <w:r w:rsidRPr="0024602A">
        <w:rPr>
          <w:rFonts w:cs="Times New Roman"/>
          <w:szCs w:val="26"/>
        </w:rPr>
        <w:lastRenderedPageBreak/>
        <w:t>+ Rủi ro về đối tượng của hợp đồng.</w:t>
      </w:r>
    </w:p>
    <w:p w14:paraId="3FD1A1DA" w14:textId="77777777" w:rsidR="003B2829" w:rsidRPr="0024602A" w:rsidRDefault="003B2829" w:rsidP="003B2829">
      <w:pPr>
        <w:spacing w:before="120" w:after="0" w:line="360" w:lineRule="auto"/>
        <w:rPr>
          <w:rFonts w:cs="Times New Roman"/>
          <w:szCs w:val="26"/>
        </w:rPr>
      </w:pPr>
      <w:r w:rsidRPr="0024602A">
        <w:rPr>
          <w:rFonts w:cs="Times New Roman"/>
          <w:szCs w:val="26"/>
        </w:rPr>
        <w:t>+ Rủi ro về giá cả, phương thức thanh toán.</w:t>
      </w:r>
    </w:p>
    <w:p w14:paraId="683B0062" w14:textId="77777777" w:rsidR="003B2829" w:rsidRPr="0024602A" w:rsidRDefault="003B2829" w:rsidP="003B2829">
      <w:pPr>
        <w:spacing w:before="120" w:after="0" w:line="360" w:lineRule="auto"/>
        <w:rPr>
          <w:rFonts w:cs="Times New Roman"/>
          <w:szCs w:val="26"/>
        </w:rPr>
      </w:pPr>
      <w:r w:rsidRPr="0024602A">
        <w:rPr>
          <w:rFonts w:cs="Times New Roman"/>
          <w:szCs w:val="26"/>
        </w:rPr>
        <w:t>+ Rủi ro về bảo lãnh của hợp đồng.</w:t>
      </w:r>
    </w:p>
    <w:p w14:paraId="3A8AA7CA" w14:textId="77777777" w:rsidR="003B2829" w:rsidRPr="0024602A" w:rsidRDefault="003B2829" w:rsidP="003B2829">
      <w:pPr>
        <w:spacing w:before="120" w:after="0" w:line="360" w:lineRule="auto"/>
        <w:rPr>
          <w:rFonts w:cs="Times New Roman"/>
          <w:szCs w:val="26"/>
        </w:rPr>
      </w:pPr>
      <w:r w:rsidRPr="0024602A">
        <w:rPr>
          <w:rFonts w:cs="Times New Roman"/>
          <w:szCs w:val="26"/>
        </w:rPr>
        <w:t>+ Rủi ro về điều khoảnh quy định hoặc vi phạm.</w:t>
      </w:r>
    </w:p>
    <w:p w14:paraId="7453B158" w14:textId="77777777" w:rsidR="003B2829" w:rsidRPr="0024602A" w:rsidRDefault="003B2829" w:rsidP="003B2829">
      <w:pPr>
        <w:spacing w:before="120" w:after="0" w:line="360" w:lineRule="auto"/>
        <w:rPr>
          <w:rFonts w:cs="Times New Roman"/>
          <w:szCs w:val="26"/>
        </w:rPr>
      </w:pPr>
      <w:r w:rsidRPr="0024602A">
        <w:rPr>
          <w:rFonts w:cs="Times New Roman"/>
          <w:szCs w:val="26"/>
        </w:rPr>
        <w:t>+ Rủi ro về điều khoản bất khả kháng.</w:t>
      </w:r>
    </w:p>
    <w:p w14:paraId="49C76951" w14:textId="77777777" w:rsidR="003B2829" w:rsidRPr="0024602A" w:rsidRDefault="003B2829" w:rsidP="003B2829">
      <w:pPr>
        <w:spacing w:before="120" w:after="0" w:line="360" w:lineRule="auto"/>
        <w:rPr>
          <w:rFonts w:cs="Times New Roman"/>
          <w:szCs w:val="26"/>
        </w:rPr>
      </w:pPr>
      <w:r w:rsidRPr="0024602A">
        <w:rPr>
          <w:rFonts w:cs="Times New Roman"/>
          <w:szCs w:val="26"/>
        </w:rPr>
        <w:t>+Rủi ro trong bồi thường thiệt hại.</w:t>
      </w:r>
    </w:p>
    <w:p w14:paraId="02201515" w14:textId="77777777" w:rsidR="003B2829" w:rsidRPr="0024602A" w:rsidRDefault="003B2829" w:rsidP="003B2829">
      <w:pPr>
        <w:spacing w:before="120" w:after="0" w:line="360" w:lineRule="auto"/>
        <w:rPr>
          <w:rFonts w:cs="Times New Roman"/>
          <w:szCs w:val="26"/>
        </w:rPr>
      </w:pPr>
      <w:r w:rsidRPr="0024602A">
        <w:rPr>
          <w:rFonts w:cs="Times New Roman"/>
          <w:szCs w:val="26"/>
        </w:rPr>
        <w:t>+ Rủi ro về chủ thể ký kết hợp đồng.</w:t>
      </w:r>
    </w:p>
    <w:p w14:paraId="23D57323" w14:textId="77777777" w:rsidR="003B2829" w:rsidRPr="0024602A" w:rsidRDefault="003B2829" w:rsidP="003B2829">
      <w:pPr>
        <w:spacing w:before="120" w:after="0" w:line="360" w:lineRule="auto"/>
        <w:rPr>
          <w:rFonts w:cs="Times New Roman"/>
          <w:szCs w:val="26"/>
        </w:rPr>
      </w:pPr>
      <w:r w:rsidRPr="0024602A">
        <w:rPr>
          <w:rFonts w:cs="Times New Roman"/>
          <w:szCs w:val="26"/>
        </w:rPr>
        <w:t>Thực trạng hiện nay cho thấy người ký không có thẩm quyền ký hoặc vượt quá phạm vi được ủy quyền để từ đó dẫn đến hợp đồng vô hiệu khi có tranh chấp xãy ra gây tổn thất cho cả hai bên.</w:t>
      </w:r>
    </w:p>
    <w:p w14:paraId="4EAEDB82"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Rủi ro về đối tượng của hợp đồng: Khi soạn thảo hợp đồng hai bên không quy định cụ thể và chi tiết dẫn đến hiểu lầm hoặc do một bên lợi dụng sơ hở để không thực hiện nghĩa vụ nên khi soạn thảo cần quy định một số cách cụ thể, chi tiết về đối tượng của hợp đồng, chất lượng thong số kỹ thuật, tiêu chuẩn áp dụng.</w:t>
      </w:r>
    </w:p>
    <w:p w14:paraId="2527FA3F"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 xml:space="preserve">Rủi ro về giá cả, phương thức thanh toán: Chủ đầu tư nên tính đến </w:t>
      </w:r>
      <w:proofErr w:type="gramStart"/>
      <w:r w:rsidRPr="0024602A">
        <w:rPr>
          <w:rFonts w:cs="Times New Roman"/>
          <w:szCs w:val="26"/>
        </w:rPr>
        <w:t>việc :</w:t>
      </w:r>
      <w:proofErr w:type="gramEnd"/>
    </w:p>
    <w:p w14:paraId="09B80B92"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Rủi ro về giá cả khi thị trường biến động.</w:t>
      </w:r>
    </w:p>
    <w:p w14:paraId="74A09ADB"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Rủi ro về đồng tiền làm phương thức thanh toán.</w:t>
      </w:r>
    </w:p>
    <w:p w14:paraId="5061B3F3"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Rủi ro về cách thức giao nhận tiền.</w:t>
      </w:r>
    </w:p>
    <w:p w14:paraId="4F415CCD"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Rủi ro trong phương thức đảm bảo hợp đồng bằng phương thức bảo lãnh.</w:t>
      </w:r>
    </w:p>
    <w:p w14:paraId="1991F10D"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Không quy định cụ thể quyền và nghĩa vụ của từng bên.</w:t>
      </w:r>
    </w:p>
    <w:p w14:paraId="0ED94BA1"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Rủi ro về điều khoản phạt vi phạm:</w:t>
      </w:r>
    </w:p>
    <w:p w14:paraId="4137130A"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xml:space="preserve">+ Theo Điều 301 Luật thương mại 2005 thì quyền thỏa thuận về mức phạt vi phạm của các bên bị hạn chế, cụ thể “Mức phạt đối với vi phạm nghĩa vụ hợp đồng hoặc tổng mức phạt đối với nhiều vi phạm do các bên thỏa thuận trong hợp đồng không quá 8% giá trị phần nghĩa vụ hợp đồng bị vi phạm”. Do vậy, các bên khi thỏa thuận về mức phạt phải căn cứ vào quy định của Luật thương mại để lựa chọn mức phạt trong phạm vi từ 8% trở </w:t>
      </w:r>
      <w:r w:rsidRPr="0024602A">
        <w:rPr>
          <w:rFonts w:cs="Times New Roman"/>
          <w:szCs w:val="26"/>
        </w:rPr>
        <w:lastRenderedPageBreak/>
        <w:t>xuống, nếu các bên thỏa thuận mức phạt lớn hơn thì phần vượt quá được coi là vi phạm điều cấm của pháp luật và bị vô hiệu.</w:t>
      </w:r>
    </w:p>
    <w:p w14:paraId="78E23F45"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xml:space="preserve">Theo quy định tại Bộ luật dân sự nếu chậm thanh toán các bên có thể thỏa thuận mức phạt nhưng không được vượt quá 150% mức lãi suất cơ bản </w:t>
      </w:r>
      <w:proofErr w:type="gramStart"/>
      <w:r w:rsidRPr="0024602A">
        <w:rPr>
          <w:rFonts w:cs="Times New Roman"/>
          <w:szCs w:val="26"/>
        </w:rPr>
        <w:t>( Điều</w:t>
      </w:r>
      <w:proofErr w:type="gramEnd"/>
      <w:r w:rsidRPr="0024602A">
        <w:rPr>
          <w:rFonts w:cs="Times New Roman"/>
          <w:szCs w:val="26"/>
        </w:rPr>
        <w:t xml:space="preserve"> 476).</w:t>
      </w:r>
    </w:p>
    <w:p w14:paraId="1AA235B3"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Theo Điều 41, NĐ 48/1010/NĐ-CP ngày 07 tháng 05 năm 2010 riêng đối với hợp đồng xây dựng mức phạt tối đa là 12% giá trị hợp đồng bị vi phạm.</w:t>
      </w:r>
    </w:p>
    <w:p w14:paraId="5BF2E2C7" w14:textId="77777777" w:rsidR="003B2829" w:rsidRPr="0024602A" w:rsidRDefault="003B2829" w:rsidP="003B2829">
      <w:pPr>
        <w:spacing w:before="120" w:after="0" w:line="360" w:lineRule="auto"/>
        <w:rPr>
          <w:rFonts w:cs="Times New Roman"/>
          <w:szCs w:val="26"/>
        </w:rPr>
      </w:pPr>
      <w:r w:rsidRPr="0024602A">
        <w:rPr>
          <w:rFonts w:cs="Times New Roman"/>
          <w:szCs w:val="26"/>
        </w:rPr>
        <w:t>Phải xác định việc có hay không một hành vi vi phạm hợp đồng thương mại phải chứng minh được hai vấn đề. Đó là, quan hệ hợp đồng hợp pháp giữa các bên có hành vi không thực hiện hoặc thực hiện không đúng, không đầy đủ các nghĩa vụ theo hợp đồng. Hợp đồng hợp pháp là cơ sở phát sinh nghĩa vụ giữa các bên và là căn cứ quan trọng để xác định hành vi vi phạm. Cần đối chiếu giữa thực tế thực hiện hợp đồng với các cam kết trong hợp đồng hoặc các quy định pháp luật có lien quan để xác định chính xác hành vi vi phạm hợp đồng.</w:t>
      </w:r>
    </w:p>
    <w:p w14:paraId="0FF2C277" w14:textId="77777777" w:rsidR="003B2829" w:rsidRPr="0024602A" w:rsidRDefault="003B2829" w:rsidP="003B2829">
      <w:pPr>
        <w:spacing w:before="120" w:after="0" w:line="360" w:lineRule="auto"/>
        <w:rPr>
          <w:rFonts w:cs="Times New Roman"/>
          <w:szCs w:val="26"/>
        </w:rPr>
      </w:pPr>
      <w:r w:rsidRPr="0024602A">
        <w:rPr>
          <w:rFonts w:cs="Times New Roman"/>
          <w:szCs w:val="26"/>
        </w:rPr>
        <w:t>Ngoài những yêu cầu trên trong hợp đồng xây dựng cần phải:</w:t>
      </w:r>
    </w:p>
    <w:p w14:paraId="6F1AFE5C"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Hợp đồng được ký trên nguyên tắc: Tự nguyện. bình đẳng, thiện chí, hợp tác, trung thực, không được trái pháp luật, đạo đức xã hội và các thỏa thuận phải được ghi trong hợp đồng.</w:t>
      </w:r>
    </w:p>
    <w:p w14:paraId="799CF2EC"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Hợp đồng xây dựng chỉ được ký kết sau khi bên giao thầu hoàn thành việc lựa chọn nhà thầu theo qui định và các bên tham gia đã kết thúc quá trình đàm phán hợp đồng.</w:t>
      </w:r>
    </w:p>
    <w:p w14:paraId="15205055" w14:textId="77777777" w:rsidR="003B2829" w:rsidRPr="0024602A" w:rsidRDefault="003B2829" w:rsidP="003B2829">
      <w:pPr>
        <w:spacing w:before="120" w:after="0" w:line="360" w:lineRule="auto"/>
        <w:rPr>
          <w:rFonts w:cs="Times New Roman"/>
          <w:szCs w:val="26"/>
        </w:rPr>
      </w:pPr>
      <w:r w:rsidRPr="0024602A">
        <w:rPr>
          <w:rFonts w:cs="Times New Roman"/>
          <w:szCs w:val="26"/>
        </w:rPr>
        <w:t>Đối với hợp đồng phức tạp, quy mô lớn: nội dung hợp đồng được thể hiện trong văn bản hợp đồng, điềukiện chung, điều kiện riêng của hợp đồng và các tài liệu kèm theo khác.</w:t>
      </w:r>
    </w:p>
    <w:p w14:paraId="13B68574" w14:textId="77777777" w:rsidR="003B2829" w:rsidRPr="0024602A" w:rsidRDefault="003B2829" w:rsidP="003B2829">
      <w:pPr>
        <w:spacing w:before="120" w:after="0" w:line="360" w:lineRule="auto"/>
        <w:rPr>
          <w:rFonts w:cs="Times New Roman"/>
          <w:szCs w:val="26"/>
        </w:rPr>
      </w:pPr>
      <w:r w:rsidRPr="0024602A">
        <w:rPr>
          <w:rFonts w:cs="Times New Roman"/>
          <w:szCs w:val="26"/>
        </w:rPr>
        <w:t xml:space="preserve">Gía ký kết hợp đồng không vượt giá trúng thầu, không vượt dự toán gói thầu được duyệt. Trường hợp bổ sung khối lượng công việc hoặc số lượng thiết bị nằm ngoài khối lượng HSMT dẫn đến giá ký kết hợp đồng vượt giá trúng thầu nhưng không làm thay đổi mục tiêu đầu tự hoặc không vượt TMĐT được phê duyệt thì chủ đầu tư được quyền quyết định, nếu làm thay đổi mục tiêu đầu tư </w:t>
      </w:r>
      <w:r w:rsidRPr="0024602A">
        <w:rPr>
          <w:rFonts w:cs="Times New Roman"/>
          <w:szCs w:val="26"/>
        </w:rPr>
        <w:lastRenderedPageBreak/>
        <w:t>hoặc vượt TMĐT đã được phê duyệt thì phải báo cáo người có thẩm quyền quyết định đầu tư quyết định.</w:t>
      </w:r>
    </w:p>
    <w:p w14:paraId="5C2A6BEF" w14:textId="77777777" w:rsidR="003B2829" w:rsidRPr="0024602A" w:rsidRDefault="003B2829" w:rsidP="003B2829">
      <w:pPr>
        <w:spacing w:before="120" w:after="0" w:line="360" w:lineRule="auto"/>
        <w:rPr>
          <w:rFonts w:cs="Times New Roman"/>
          <w:szCs w:val="26"/>
        </w:rPr>
      </w:pPr>
      <w:r w:rsidRPr="0024602A">
        <w:rPr>
          <w:rFonts w:cs="Times New Roman"/>
          <w:szCs w:val="26"/>
        </w:rPr>
        <w:t xml:space="preserve">Nhà thầu liên doanh: Phải có thỏa thuận lien danh, nhà thầu đứng đầu lien danh hoặc mọi thành viên trong liên danh ký hợp đồng. Đại diên đàm phán, ký kết và thực hiện hợp </w:t>
      </w:r>
      <w:proofErr w:type="gramStart"/>
      <w:r w:rsidRPr="0024602A">
        <w:rPr>
          <w:rFonts w:cs="Times New Roman"/>
          <w:szCs w:val="26"/>
        </w:rPr>
        <w:t>đồng :</w:t>
      </w:r>
      <w:proofErr w:type="gramEnd"/>
      <w:r w:rsidRPr="0024602A">
        <w:rPr>
          <w:rFonts w:cs="Times New Roman"/>
          <w:szCs w:val="26"/>
        </w:rPr>
        <w:t xml:space="preserve"> Phải có đủ thẩm quyền và chịu trách nhiệm.</w:t>
      </w:r>
    </w:p>
    <w:p w14:paraId="627BA3E3" w14:textId="77777777" w:rsidR="003B2829" w:rsidRPr="00901719" w:rsidRDefault="003B2829" w:rsidP="003B2829">
      <w:pPr>
        <w:pStyle w:val="Heading3"/>
        <w:rPr>
          <w:rFonts w:ascii="Times New Roman" w:hAnsi="Times New Roman" w:cs="Times New Roman"/>
          <w:b/>
          <w:color w:val="auto"/>
          <w:sz w:val="26"/>
          <w:szCs w:val="26"/>
        </w:rPr>
      </w:pPr>
      <w:bookmarkStart w:id="23" w:name="_Toc79478276"/>
      <w:r w:rsidRPr="00901719">
        <w:rPr>
          <w:rFonts w:ascii="Times New Roman" w:hAnsi="Times New Roman" w:cs="Times New Roman"/>
          <w:b/>
          <w:color w:val="auto"/>
          <w:sz w:val="26"/>
          <w:szCs w:val="26"/>
        </w:rPr>
        <w:t>3.2.2 Các giải pháp cụ thể:</w:t>
      </w:r>
      <w:bookmarkEnd w:id="23"/>
    </w:p>
    <w:p w14:paraId="3C4B232B" w14:textId="77777777" w:rsidR="003B2829" w:rsidRPr="0024602A" w:rsidRDefault="003B2829" w:rsidP="003B2829">
      <w:pPr>
        <w:spacing w:before="120" w:after="0" w:line="360" w:lineRule="auto"/>
        <w:rPr>
          <w:rFonts w:cs="Times New Roman"/>
          <w:szCs w:val="26"/>
        </w:rPr>
      </w:pPr>
      <w:r w:rsidRPr="0024602A">
        <w:rPr>
          <w:rFonts w:cs="Times New Roman"/>
          <w:szCs w:val="26"/>
        </w:rPr>
        <w:t>Trong quá trình soạn thảo hợp đồng xây dựng phải luôn tuân thủ các quy tắc sau:</w:t>
      </w:r>
    </w:p>
    <w:p w14:paraId="2990EB16"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Một là: Những từ sử dụng trong giao dịch hợp đồng phải thể hiện đúng ý chí của các bên ký kết, đòi hỏi người lập, soạn thảo hợp đồng phải có kiến thực và am hiểu về xây dựng có vốn từ vựng trong lĩnh vực kinh tế phong phú, sâu sắc mới có thể xây dựng được bản hợp đồng chặt chẽ về từ ngữ, không gây ra những nhầm lẫn đáng tiếc.</w:t>
      </w:r>
    </w:p>
    <w:p w14:paraId="379762E4"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Hai là: Ngôn ngữ hợp đồng phải cụ thể, khi thỏa thuận về điều khoản nào các chủ thể ký kết hợp đồng phải chọn số liệu, những ngôn từ chỉ đích danh ý định, mục tiêu hoặc nội dung mà họ đang bàn đến nhằm đạt được, tránh dung từ ngữ chung chung vì đây cũng là những thủ thuật để trốn tránh trách nhiệm trong quá trình thực hiện hợp đồng.</w:t>
      </w:r>
    </w:p>
    <w:p w14:paraId="45B98BA3"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Ba là: Ngôn ngữ hợp đồng phải đơn nghĩa, từ ngữ của hợp đồng phải có sự chọn lọc chặt chẽ, thể hiện đúng mục đích của chủ thể đề nghị ký kết hợp đồng, tránh dung những từ có thể hai ba nghĩa nó vừa mâu thuẫn với yêu cầu chính xác, cụ thể, vừa có thể tạo khe hở cho kẻ xấu tham gia hợp đồng lợi dụng gây thiệt hại cho đối tác hoặc trốn tránh trách nhiệm khi có hành vi vi phạm hợp đồng, vì họ có quyền thực hiện theo ý nghĩa của từ ngữ mà họ thấy có lợi cho họ, dù cho đối tác có thiệt hại nghiệm trọng rồi sau đó họ sẽ có cơ hội để biện luận, để thoái thác tránh nhiệm.</w:t>
      </w:r>
    </w:p>
    <w:p w14:paraId="7A2EB8A3"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 xml:space="preserve">Bốn là: Chỉ được sử dụng từ thong dụng, phổ biến trong các văn bản hợp đồng, tránh dung các thổ ngữ hoặc tiếng lóng. Các bên hợp đồng cần hiểu đúng, chính xác ý chí của nhau thì việc giao kết hợp đồng mới chóng thành đạt, phải dung từ ngữ phổ thong mới tạo điều kiện thuận lợi cho các </w:t>
      </w:r>
      <w:r w:rsidRPr="0024602A">
        <w:rPr>
          <w:rFonts w:cs="Times New Roman"/>
          <w:szCs w:val="26"/>
        </w:rPr>
        <w:lastRenderedPageBreak/>
        <w:t>bên cùng hiểu, dễ hiểu, tránh được tình trạng hiểu lầm, dẫn tới việc thực hiện hợp đồng sai, gây thiệt hại cho cả hai bên.</w:t>
      </w:r>
    </w:p>
    <w:p w14:paraId="6D6E4FE8"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Năm là: Trong văn bản hợp đồng không được tùy tiện ghép chữ, ghép tiếng, không tùy tiện thay đổi từ ngữ pháp lý, vì việc thay đổi ngôn từ pháp lý trong hợp đồng có thể dẫn đến tình trạng vận dụng bị sai lạc, việc thực hiện hợp đồng bị thất bại.</w:t>
      </w:r>
    </w:p>
    <w:p w14:paraId="3BFC5983"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Sáu là: Trong văn bản hợp đồng không được dung chữ thừa vô nghĩa.</w:t>
      </w:r>
    </w:p>
    <w:p w14:paraId="5B02D586"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Bảy là: Văn phạm trong hợp đồng phải rõ ràng, ngắn gọn đủ ý nên việc sử dụng các dấu chấm, dấu phẩy phải chính xác, thể hiện được rõ ý, chứa đựng các thông tin cần thiết về những nội dung mà hai bên cần thỏa thuận trong hợp đồng, tránh tình trạng ngắn gọn dẫn tới phản ảnh thiếu ý, thiếu nội dụng cốt lõi của hợp đồng.</w:t>
      </w:r>
    </w:p>
    <w:p w14:paraId="16C654D7"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Tám là: Văn phạm trong hợp đồng phải nghiêm túc, dứt khoát. Tính nghiêm túc, dứt khoát của hành văn trong các văn bản hợp đồng thể hiện ở tính mực đích được ghi nhận một các trung thực, trong hoàn cảnh các bên bàn luận để tiến hành đi tới nội dung thỏa thuận rất thiết thực.</w:t>
      </w:r>
    </w:p>
    <w:p w14:paraId="51B189CE" w14:textId="77777777" w:rsidR="003B2829" w:rsidRPr="0024602A" w:rsidRDefault="003B2829" w:rsidP="003B2829">
      <w:pPr>
        <w:spacing w:before="120" w:after="0" w:line="360" w:lineRule="auto"/>
        <w:rPr>
          <w:rFonts w:cs="Times New Roman"/>
          <w:szCs w:val="26"/>
        </w:rPr>
      </w:pPr>
      <w:r w:rsidRPr="0024602A">
        <w:rPr>
          <w:rFonts w:cs="Times New Roman"/>
          <w:szCs w:val="26"/>
        </w:rPr>
        <w:t>Ngoài ra hợp đồng xây dựng chỉ được điều chỉnh khi thỏa mãn các điều hiện sau:</w:t>
      </w:r>
    </w:p>
    <w:p w14:paraId="23008B8A"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Các trường hợp được điều chỉnh hợp đồng trong xây dựng:</w:t>
      </w:r>
    </w:p>
    <w:p w14:paraId="66F5EF98"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Do các bên thỏa thuận trong hợp đồng phù hợp với các quy đỉnh của luật này và pháp luật khác có liên quan.</w:t>
      </w:r>
    </w:p>
    <w:p w14:paraId="03F5787C"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Khi Nhà nước thay đổi các chính sách làm ảnh hưởng trực tiếp đến việc thực hiện hợp đồng, trừ trường hợp các bên hợp đồng có thỏa thuận khác.</w:t>
      </w:r>
    </w:p>
    <w:p w14:paraId="7B1BCD7D"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Khi dự án được điều chỉnh có ảnh hưởng đến hợp đồng, trừ trường hợp do các bên hợp đồng có thỏa thuận khác.</w:t>
      </w:r>
    </w:p>
    <w:p w14:paraId="74A72733"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Các trường hợp bất khả kháng theo quy định của pháp luật.</w:t>
      </w:r>
    </w:p>
    <w:p w14:paraId="4B97B3DB" w14:textId="77777777" w:rsidR="003B2829" w:rsidRPr="0024602A" w:rsidRDefault="003B2829" w:rsidP="003B2829">
      <w:pPr>
        <w:pStyle w:val="ListParagraph"/>
        <w:numPr>
          <w:ilvl w:val="0"/>
          <w:numId w:val="6"/>
        </w:numPr>
        <w:spacing w:before="120" w:after="0" w:line="360" w:lineRule="auto"/>
        <w:rPr>
          <w:rFonts w:cs="Times New Roman"/>
          <w:szCs w:val="26"/>
        </w:rPr>
      </w:pPr>
      <w:r w:rsidRPr="0024602A">
        <w:rPr>
          <w:rFonts w:cs="Times New Roman"/>
          <w:szCs w:val="26"/>
        </w:rPr>
        <w:t>Ngoài các quy định nêu trên hì việc điều chỉnh giá hợp đồng xây dựng thuộc dự án sử dụng vốn. Nhà nước còn phải tuân thủ các quy định sau:</w:t>
      </w:r>
    </w:p>
    <w:p w14:paraId="15DBBACB"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Việc điểu chỉnh đơn giá thực hiện hợp đồng chỉ áp dụng đối với hợp đồng theo đơn giá điều chỉnh và hợp đồng theo thời gian.</w:t>
      </w:r>
    </w:p>
    <w:p w14:paraId="2999B63E"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lastRenderedPageBreak/>
        <w:t>+ Đơn giá trong hợp đồng được điều chỉnh theo nội dung, phạm vi, phương pháp và căn cứ điều chỉnh hợp đồng được các bên thỏa thuận trong hợp đồng phù hợp với quy định của pháp luật.</w:t>
      </w:r>
    </w:p>
    <w:p w14:paraId="08F140B8" w14:textId="77777777" w:rsidR="003B2829" w:rsidRPr="0024602A" w:rsidRDefault="003B2829" w:rsidP="003B2829">
      <w:pPr>
        <w:pStyle w:val="ListParagraph"/>
        <w:spacing w:before="120" w:after="0" w:line="360" w:lineRule="auto"/>
        <w:rPr>
          <w:rFonts w:cs="Times New Roman"/>
          <w:szCs w:val="26"/>
        </w:rPr>
      </w:pPr>
      <w:r w:rsidRPr="0024602A">
        <w:rPr>
          <w:rFonts w:cs="Times New Roman"/>
          <w:szCs w:val="26"/>
        </w:rPr>
        <w:t>+ Khi điều chỉnh hợp đồng làm thay đổi mục tiêu đầu tư thời gian thực hiện hợp đồng, làm vượt dự toán gói thầu xây dựng được duyệt thì phải được người quyết định đầu tư cho phép.</w:t>
      </w:r>
    </w:p>
    <w:p w14:paraId="2A4C7E4E" w14:textId="77777777" w:rsidR="003B2829" w:rsidRPr="00901719" w:rsidRDefault="003B2829" w:rsidP="003B2829">
      <w:pPr>
        <w:pStyle w:val="Heading1"/>
        <w:jc w:val="center"/>
        <w:rPr>
          <w:b w:val="0"/>
          <w:sz w:val="32"/>
          <w:szCs w:val="32"/>
        </w:rPr>
      </w:pPr>
      <w:bookmarkStart w:id="24" w:name="_Toc79478277"/>
      <w:r w:rsidRPr="00901719">
        <w:rPr>
          <w:sz w:val="32"/>
          <w:szCs w:val="32"/>
        </w:rPr>
        <w:t>KẾT LUẬN</w:t>
      </w:r>
      <w:bookmarkEnd w:id="24"/>
    </w:p>
    <w:p w14:paraId="5396374C" w14:textId="77777777" w:rsidR="003B2829" w:rsidRPr="0024602A" w:rsidRDefault="003B2829" w:rsidP="003B2829">
      <w:pPr>
        <w:spacing w:before="120" w:after="0" w:line="360" w:lineRule="auto"/>
        <w:ind w:left="709"/>
        <w:rPr>
          <w:rFonts w:cs="Times New Roman"/>
          <w:szCs w:val="26"/>
        </w:rPr>
      </w:pPr>
      <w:r w:rsidRPr="0024602A">
        <w:rPr>
          <w:rFonts w:cs="Times New Roman"/>
          <w:szCs w:val="26"/>
        </w:rPr>
        <w:t xml:space="preserve">Hợp đồng xây dựng là hợp đồng dân sự được thỏa thuận bẳng văn bản giữa bên giao thầu và bên nhận thầu về việc xác lập, thay đổi hoặc chấm dứt quyền, nghĩa vụ, trách nhiệm của các bên để thực hiện một, một số hay toàn bộ cộng việc trong hoạt động xây dựng. Ngoài ra hợp đồng xây dựng là văn bản pháp lý ràng buộc quyền và nghĩa vụ các bên tham gia hợp đồng, các tranh chấp giữa các bên tham gia hợp đồng được giải quyết trên cơ sở hợp đồng đã ký kết có hiệu lực pháp luật, là căn cứ để thanh toán và phân xử các tranh chấp (nếu có) trong quan hệ hợp đồng. Tranh chấp hợp đồng trong xây dựng thường phát sinh có nhiều nguyên nhân do dẫn đến tranh chấp với mục đích cuối nhằm đảm bảo quyền và lợi ích hợp pháp của một trong hai bên khi thực hiện hợp đồng xây dựng như: các yêu cầu bồi thường thiệt hại do công trình xây dựng bị chậm trễ, không đúng thiết kế hoặc không đảm bảo chất </w:t>
      </w:r>
      <w:proofErr w:type="gramStart"/>
      <w:r w:rsidRPr="0024602A">
        <w:rPr>
          <w:rFonts w:cs="Times New Roman"/>
          <w:szCs w:val="26"/>
        </w:rPr>
        <w:t>lượng ,</w:t>
      </w:r>
      <w:proofErr w:type="gramEnd"/>
      <w:r w:rsidRPr="0024602A">
        <w:rPr>
          <w:rFonts w:cs="Times New Roman"/>
          <w:szCs w:val="26"/>
        </w:rPr>
        <w:t xml:space="preserve"> bồi thường trong việc đơn phương chấm dứt hợp đồng thì công xây dựng, yêu cầu liên quan đến bảo hiểm công trình, chậm trễ thực hiện nghĩa vụ thanh toán theo hợp đồng…</w:t>
      </w:r>
    </w:p>
    <w:p w14:paraId="44D44AF5" w14:textId="77777777" w:rsidR="003B2829" w:rsidRPr="0024602A" w:rsidRDefault="003B2829" w:rsidP="003B2829">
      <w:pPr>
        <w:spacing w:before="120" w:after="0" w:line="360" w:lineRule="auto"/>
        <w:ind w:left="709"/>
        <w:rPr>
          <w:rFonts w:cs="Times New Roman"/>
          <w:szCs w:val="26"/>
        </w:rPr>
      </w:pPr>
      <w:r w:rsidRPr="0024602A">
        <w:rPr>
          <w:rFonts w:cs="Times New Roman"/>
          <w:szCs w:val="26"/>
        </w:rPr>
        <w:t>Tranh chấp xãy ra sẽ có nhiều phương thức để giải quyết như: phương thức thương lượng, phương thức hòa giải, phương thức giải quyết bởi Trọng tài, phương thức giải quyết bằng Tòa án, tùy theo từng trường hợp tranh chấp và thiện chí của các bên mà áp dụng. Mục đích của việc áp dụng các phương thức trên nhằm đảm bảo tổn thất ở mức thấp nhất, khi tranh chấp hợp đồng xãy ra điều đầu tiên và quan trọng nhất đó là chứng minh lỗi của bên kia đề từ đó đưa ra phương cách đối phó hợp lý nhất.</w:t>
      </w:r>
    </w:p>
    <w:p w14:paraId="1F4C6582" w14:textId="77777777" w:rsidR="003B2829" w:rsidRPr="0024602A" w:rsidRDefault="003B2829" w:rsidP="003B2829">
      <w:pPr>
        <w:spacing w:after="0"/>
        <w:ind w:left="709"/>
        <w:rPr>
          <w:rFonts w:cs="Times New Roman"/>
          <w:szCs w:val="26"/>
        </w:rPr>
      </w:pPr>
      <w:r w:rsidRPr="0024602A">
        <w:rPr>
          <w:rFonts w:cs="Times New Roman"/>
          <w:szCs w:val="26"/>
        </w:rPr>
        <w:lastRenderedPageBreak/>
        <w:t>Đối với các phụ lục hợp đồng cần quy định rõ phụ lục hợp đồng là một bộ phận của hợp đồng, có giá trị pháp lý như hợp đồng.</w:t>
      </w:r>
    </w:p>
    <w:p w14:paraId="50DEF129" w14:textId="77777777" w:rsidR="003B2829" w:rsidRPr="0024602A" w:rsidRDefault="003B2829" w:rsidP="003B2829">
      <w:pPr>
        <w:spacing w:after="0"/>
        <w:ind w:left="709"/>
        <w:rPr>
          <w:rFonts w:cs="Times New Roman"/>
          <w:szCs w:val="26"/>
        </w:rPr>
      </w:pPr>
      <w:r w:rsidRPr="0024602A">
        <w:rPr>
          <w:rFonts w:cs="Times New Roman"/>
          <w:szCs w:val="26"/>
        </w:rPr>
        <w:t>Ngoài ra khi giao kết hợp đồng các bên cần phải lường trước các rủi ro tiềm ẩn khi thực hiện hợp đồng vì hiện nay, trên thị trường có nhiều yếu tố biến động về giá gây rủi ro cho các bên khi tham gia hợp đồng xây dựng. Vì vậy, các bên cần phải đưa ra các phương pháp điều chỉnh giá trong hợp đồng xây dựng để các bên áp dụng khi có những biến động, phát sinh trong quá trình thực hiện hợp đồng. Đối với các công việc phát sinh đã có đơn giá trong hợp đồng thì áp dụng đơn giá trong hợp đồng đã ký kết, việc xác định đơn giá mới theo nguyên tắc thoả thuận trong hợp đồng về đơn giá cho khối lượng công việc phát sinh. Đơn giá mới được xác định theo Thông tư hướng dẫn về lập và quản lý chi phí đầu tư xây dựng công trình của Bộ xây dựng và các thoả thuận trong hợp đồng. Đối với hợp đồng theo đơn giá cố định, khi khối lượng công việc thực tế lớn hơn 20% khối lượng công việc tương ứng ghi trong hợp đồng thi khối lượng công việc thực hiện từ 21% trở đi các bên thống nhất xác định đơn giá mới. Khi khối lượng công việc phát sinh chưa có đơn giả trong hợp đồng thì các bên thống nhất xác định đm giá mới theo nguyên tắc thoả thuận trong hợp đồng về đơn giá cho khối lượng công việc phát sinh. Khi khối lượng công việc thực tế nhỏ hơn hoặc bằng 20% khối lượng công việc tương ứng ghi trong hợp đồng thì áp dụng đơn giá trong hợp đồng, kể cả đm giá đã được điều chỉnh theo thoả thuận của hợp đồng. Theo đó, đối với hợp đồng trọn gói, khi có khối lượng công việc bổ sung ngoài phạm vi hợp đồng đã ký thì các bên phải lập phụ lục hợp đồng bổ sung, trong đó cần xác định rõ về khối lượng công việc bổ sung và đơn giá áp dụng. Nếu các công việc bổ sung chưa có đơn giả trong hợp đồng, thì các bên tham gia hợp đồng phải thống nhất đơn giả để thực hiện khối lượng công việc này trước khi thực hiện. Vì trong thời gian qua đã xảy ra tình trạng áp dụng tràn lan vô điều kiện hình thức hợp đồng trọn gói gây hậu quả tiêu cực cho cả chủ đầu tư và nhà thầu. Do vậy, khi lựa chọn hình thức hợp đồng các bên phải dựa trên những điều kiện và tính chất cụ thể của từng gói thầu, tránh áp đặt chủ quan duy ý.</w:t>
      </w:r>
    </w:p>
    <w:p w14:paraId="13D68FEF" w14:textId="77777777" w:rsidR="003B2829" w:rsidRPr="0024602A" w:rsidRDefault="003B2829" w:rsidP="003B2829">
      <w:pPr>
        <w:spacing w:after="0"/>
        <w:ind w:left="709"/>
        <w:rPr>
          <w:rFonts w:cs="Times New Roman"/>
          <w:szCs w:val="26"/>
          <w:lang w:val="vi-VN"/>
        </w:rPr>
      </w:pPr>
      <w:r w:rsidRPr="0024602A">
        <w:rPr>
          <w:rFonts w:cs="Times New Roman"/>
          <w:szCs w:val="26"/>
        </w:rPr>
        <w:t>Trong giao kết và thực hiện hợp đồng xây dựng các bên cần đặt ra các tỉnh huống rủi ro để khi đối mặt với những vấn đề rủi ro sẽ có những phương cách giải quyết nhanh, và khoa học tránh tổn thất về tiền của và tổn thất về uy tín. Nếu trong quá trình phát triển doanh nghiệp biết cách xử lý tốt, như vậy mới có thể đưa doanh nghiệp đi lên và phát triển bền vững</w:t>
      </w:r>
      <w:r w:rsidRPr="0024602A">
        <w:rPr>
          <w:rFonts w:cs="Times New Roman"/>
          <w:szCs w:val="26"/>
          <w:lang w:val="vi-VN"/>
        </w:rPr>
        <w:t xml:space="preserve">. </w:t>
      </w:r>
    </w:p>
    <w:p w14:paraId="295C75BA" w14:textId="77777777" w:rsidR="003B2829" w:rsidRDefault="003B2829" w:rsidP="003B2829">
      <w:pPr>
        <w:pStyle w:val="NormalWeb"/>
        <w:shd w:val="clear" w:color="auto" w:fill="FFFFFF"/>
        <w:spacing w:before="0" w:beforeAutospacing="0" w:after="390" w:afterAutospacing="0" w:line="390" w:lineRule="atLeast"/>
        <w:rPr>
          <w:color w:val="000000"/>
          <w:sz w:val="26"/>
          <w:szCs w:val="26"/>
        </w:rPr>
      </w:pPr>
    </w:p>
    <w:p w14:paraId="5B1D395C" w14:textId="2F83C28B" w:rsidR="003B2829" w:rsidRDefault="003B2829" w:rsidP="003B2829">
      <w:pPr>
        <w:pStyle w:val="NormalWeb"/>
        <w:shd w:val="clear" w:color="auto" w:fill="FFFFFF"/>
        <w:spacing w:before="0" w:beforeAutospacing="0" w:after="390" w:afterAutospacing="0" w:line="390" w:lineRule="atLeast"/>
        <w:outlineLvl w:val="2"/>
        <w:rPr>
          <w:b/>
          <w:bCs/>
          <w:color w:val="000000"/>
          <w:sz w:val="26"/>
          <w:szCs w:val="26"/>
          <w:lang w:val="vi-VN"/>
        </w:rPr>
      </w:pPr>
      <w:r>
        <w:rPr>
          <w:b/>
          <w:bCs/>
          <w:color w:val="000000"/>
          <w:sz w:val="26"/>
          <w:szCs w:val="26"/>
          <w:lang w:val="vi-VN"/>
        </w:rPr>
        <w:t xml:space="preserve"> </w:t>
      </w:r>
      <w:bookmarkStart w:id="25" w:name="_Toc79478278"/>
      <w:r>
        <w:rPr>
          <w:b/>
          <w:bCs/>
          <w:color w:val="000000"/>
          <w:sz w:val="26"/>
          <w:szCs w:val="26"/>
          <w:lang w:val="vi-VN"/>
        </w:rPr>
        <w:t>Link các v</w:t>
      </w:r>
      <w:r>
        <w:rPr>
          <w:b/>
          <w:bCs/>
          <w:color w:val="000000"/>
          <w:sz w:val="26"/>
          <w:szCs w:val="26"/>
        </w:rPr>
        <w:t>í</w:t>
      </w:r>
      <w:r>
        <w:rPr>
          <w:b/>
          <w:bCs/>
          <w:color w:val="000000"/>
          <w:sz w:val="26"/>
          <w:szCs w:val="26"/>
          <w:lang w:val="vi-VN"/>
        </w:rPr>
        <w:t xml:space="preserve"> dụ tham khảo:</w:t>
      </w:r>
      <w:bookmarkEnd w:id="25"/>
    </w:p>
    <w:p w14:paraId="46BAD53A" w14:textId="77777777" w:rsidR="007769A9" w:rsidRPr="006A568A" w:rsidRDefault="007769A9" w:rsidP="007769A9">
      <w:pPr>
        <w:pStyle w:val="NormalWeb"/>
        <w:shd w:val="clear" w:color="auto" w:fill="FFFFFF"/>
        <w:spacing w:before="0" w:beforeAutospacing="0" w:after="390" w:afterAutospacing="0" w:line="390" w:lineRule="atLeast"/>
        <w:outlineLvl w:val="2"/>
        <w:rPr>
          <w:color w:val="000000"/>
          <w:sz w:val="26"/>
          <w:szCs w:val="26"/>
          <w:lang w:val="vi-VN"/>
        </w:rPr>
      </w:pPr>
      <w:bookmarkStart w:id="26" w:name="_Toc79478279"/>
      <w:r>
        <w:rPr>
          <w:color w:val="000000"/>
          <w:sz w:val="26"/>
          <w:szCs w:val="26"/>
          <w:lang w:val="vi-VN"/>
        </w:rPr>
        <w:t>Tranh chấp trong hợp đồng thi công được xét sử vào ngày 06/07/2006</w:t>
      </w:r>
      <w:bookmarkEnd w:id="26"/>
    </w:p>
    <w:p w14:paraId="0892F31B"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lastRenderedPageBreak/>
        <w:t>NHÂN DANH</w:t>
      </w:r>
    </w:p>
    <w:p w14:paraId="08850EE8"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NƯỚC CỘNG HÒA XÃ HỘI CHỦ NGHĨA VIỆT NAM</w:t>
      </w:r>
    </w:p>
    <w:p w14:paraId="73998151"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TÒA PHÚC THẨM</w:t>
      </w:r>
    </w:p>
    <w:p w14:paraId="6302F29D"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TÒA ÁN NHÂN DÂN TỐI CAO TẠI HÀ NỘI</w:t>
      </w:r>
    </w:p>
    <w:p w14:paraId="03226A5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b/>
          <w:bCs/>
          <w:color w:val="000000"/>
          <w:sz w:val="24"/>
          <w:szCs w:val="24"/>
        </w:rPr>
        <w:t>Với thành phần Hội đồng xét xử phúc thẩm gồm có:</w:t>
      </w:r>
    </w:p>
    <w:p w14:paraId="5A568EBB"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Thẩm phán – Chủ tọa phiên tòa: Ông Vũ Thế Đoàn;</w:t>
      </w:r>
    </w:p>
    <w:p w14:paraId="45AE70D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Các Thẩm phán: Ông Ngô Anh Dũng;</w:t>
      </w:r>
    </w:p>
    <w:p w14:paraId="502B5E2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Bà Trần Thị Xuân.</w:t>
      </w:r>
    </w:p>
    <w:p w14:paraId="2AC75ED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Thư ký Tòa án ghi biên bản phiên tòa: Ông Trần Phụng Vương, cán bộ Tòa phúc thẩm Tòa án nhân dân tối cao tại Hà nội.</w:t>
      </w:r>
    </w:p>
    <w:p w14:paraId="3D8E878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Ngày 06 tháng 7 năm 2006 tại trụ sở Tòa phúc thẩm Tòa án nhân dân tối cao tại Hà Nội, xét xử phúc thẩm công khai vụ án thụ lý số 10KT/2006/TLPT ngày 30 tháng 3 năm 2006 về việc tranh chấp hợp đồng thi công theo Quyết định đưa vụ án ra xét xử số1712/2006/KDTM-QĐ ngày 21 tháng 6 năm 2006 giữa các đương sự:</w:t>
      </w:r>
    </w:p>
    <w:p w14:paraId="1FF1C73E"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w:t>
      </w:r>
      <w:r w:rsidRPr="00E27C48">
        <w:rPr>
          <w:rFonts w:eastAsia="Times New Roman" w:cs="Times New Roman"/>
          <w:b/>
          <w:bCs/>
          <w:i/>
          <w:iCs/>
          <w:color w:val="000000"/>
          <w:sz w:val="24"/>
          <w:szCs w:val="24"/>
        </w:rPr>
        <w:t>Nguyên đơn</w:t>
      </w:r>
      <w:r w:rsidRPr="00E27C48">
        <w:rPr>
          <w:rFonts w:eastAsia="Times New Roman" w:cs="Times New Roman"/>
          <w:color w:val="000000"/>
          <w:sz w:val="24"/>
          <w:szCs w:val="24"/>
        </w:rPr>
        <w:t>: Công ty trách nhiệm hữu hạn Kim Long có trụ sở tại 180 Quang Trung, quận Hồng Bàng, thành phố Hải Phòng do bà Trần Mai Anh-Giám đốc đại diện; có mặt.</w:t>
      </w:r>
    </w:p>
    <w:p w14:paraId="19756BC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w:t>
      </w:r>
      <w:r w:rsidRPr="00E27C48">
        <w:rPr>
          <w:rFonts w:eastAsia="Times New Roman" w:cs="Times New Roman"/>
          <w:b/>
          <w:bCs/>
          <w:i/>
          <w:iCs/>
          <w:color w:val="000000"/>
          <w:sz w:val="24"/>
          <w:szCs w:val="24"/>
        </w:rPr>
        <w:t>Bị đơn</w:t>
      </w:r>
      <w:r w:rsidRPr="00E27C48">
        <w:rPr>
          <w:rFonts w:eastAsia="Times New Roman" w:cs="Times New Roman"/>
          <w:color w:val="000000"/>
          <w:sz w:val="24"/>
          <w:szCs w:val="24"/>
        </w:rPr>
        <w:t>: Công ty trách nhiệm hữu hạn xây dựng và thương mại Thành Nam có trụ sở tại 11/36 đường Nguyễn Viết Xuân, phường Khương Mai, quận Thanh Xuân, Hà Nội do ông Phạm Hồng Khải-Giám đốc đại diện; có mặt.</w:t>
      </w:r>
    </w:p>
    <w:p w14:paraId="48B41AAA"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NHẬN THẤY</w:t>
      </w:r>
    </w:p>
    <w:p w14:paraId="406FCB2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Ngày 10/11/2004, Công ty trách nhiệm hữu hạn Kim Long (bên A) và Công ty trách nhiệm hữu hạn xây dựng và thương mại Thành Nam (bên B) ký hợp đồng kinh tế số 28/HĐKT. Theo hợp đồng bên B cung cấp vật tư và thi công hoàn thiện hạng mục gồm: trần treo xương chìm, giàn vòm kết cấu thép mica và vòm giàn đèn hoa cho công trình khách sạn.</w:t>
      </w:r>
    </w:p>
    <w:p w14:paraId="1BD106B0"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Bên B sẽ thi công theo bản vẽ thiết kế mẫu ảnh do bên A cung cấp với các vật tư theo mẫu do bên A duyệt kèm theo bảng giá chi tiết cho hợp đồng. Trị giá hợp đồng theo bảng dự toán đã duyệt là 93.671.200 đồng, trừ đi số triết khấu lấy trị giá thực hiện là 90.000.000 đồng, chưa có thuế giá trị gia tăng 10%.</w:t>
      </w:r>
    </w:p>
    <w:p w14:paraId="3CFA42EA"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Hợp đồng quy định thời gian thi công bắt đầu từ ngày 12/11/2004 và kết thúc ngày 12/12/2004.</w:t>
      </w:r>
    </w:p>
    <w:p w14:paraId="67E5CE97"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lastRenderedPageBreak/>
        <w:t>Việc thanh toán theo khối lượng công việc hoàn thành trong biên bản nghiệm thu. Ngay sau khi ký kết hợp đồng bên A đặt cọc 10.000.000 đồng. Sau khi bên B chuyển vòm mica xuống công trình, bên A tạm ứng cho bên B 25.000.000 đồng. Sau khi bên B thi công xong phần thô, bên A trả tiếp 25.000.000 đồng. Phần còn lại sẽ trả trong 2 ngày sau khi có biên bản nghiệm thu 2 bên.</w:t>
      </w:r>
    </w:p>
    <w:p w14:paraId="763370E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Hai bên cam kết, nếu bên nào không thực hiện hợp đồng sẽ chịu phạt 10% giá trị hợp đồng. Trường hợp có tranh chấp trong quá trình thực hiện hợp đồng thì Tòa án nhân dân thành phố Hà Nội sẽ là cơ quan giải quyết tranh chấp.</w:t>
      </w:r>
    </w:p>
    <w:p w14:paraId="2E7F96BA"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Ngoài ra, 2 bên còn thỏa thuận miệng về việc bên B cung cấp thiết bị và thi công phòng matxa, xông ướt, xông khô tại khách sạn Thiên Đường của bên A. Bên B đã nhận tạm ứng từ thỏa thuận này là 100.000.000 đồng.</w:t>
      </w:r>
    </w:p>
    <w:p w14:paraId="6FC62F9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Do bên B vi phạm hợp đồng, chậm tiến độ, không thi công theo đúng mẫu thiết kế nên nay bên A đề nghị Tòa án giải quyết thanh lý hợp đồng giữa 2 bên. Theo đó bên B phải trả lại bên A các khoản tiền sau:</w:t>
      </w:r>
    </w:p>
    <w:p w14:paraId="211D964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Tiền tạm ứng thi công 192.000.000 đồng bao gồm 52.000.000 đồng tiền tạm ứng thi công, 100.000.000 đồng tiền tạm ứng công việc ngoài hợp đồng. Tiền bên B vay người nhà bên A là 40.000.000 đồng và xác định đây là quan hệ cá nhân.</w:t>
      </w:r>
    </w:p>
    <w:p w14:paraId="071A8ED7"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Tiền phạt chậm tiến độ mà bên B đã cam kết trong hợp đồng tính từ ngày 12/12/2004 đến 14/12/2005 là 367.000.000 đồng (1.000.000 đồng/ ngày).</w:t>
      </w:r>
    </w:p>
    <w:p w14:paraId="20E6834F"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Về thực hiện hợp đồng, bên B đã thi công đúng hợp đồng và theo mẫu bên A đưa ra đạt 95% khối lượng công việc.</w:t>
      </w:r>
    </w:p>
    <w:p w14:paraId="46481FD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Về việc thanh toán của bên A, bên B đã được tạm ứng 47.000.000 đồng cho hợp đồng vào các ngày 10/11/2004 là 10.000.000 đồng, ngày 28/11/2004 là 25.000.000 đồng và ngày 19/01/2005 là 12.000.000 đồng.</w:t>
      </w:r>
    </w:p>
    <w:p w14:paraId="57F9CF5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Ngoài ra, bên B còn nhận tạm ứng của bên A số tiền 100.000.000 đồng để làm công việc ngoài hợp đồng. Trong thời gian thi công bên B còn bên A số tiền 10.000.000 đồng, nay đồng ý tính vào tiền thi công trần.</w:t>
      </w:r>
    </w:p>
    <w:p w14:paraId="2594602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Bên B công nhận có vay người nhà bên A là anh Hòe số tiền 22.000.000 đồng.</w:t>
      </w:r>
    </w:p>
    <w:p w14:paraId="483A65D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Bên B không chấp nhận yêu cầu phạt của bên A vì việc chậm tiến độ là do lỗi bên A bàn giao mặt hàng chậm, không có biên bản, chậm ứng tiền, dừng thi công hợp đồng không có lý do, đuổi thợ, không tạm ứng đủ tiền dẫn đến bên B không mua đủ vật tư.</w:t>
      </w:r>
    </w:p>
    <w:p w14:paraId="03615AC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Nay Bị đơn đồng ý thanh lý hợp đồng, yêu cầu Nguyên đơn trả nốt tiền thi công còn thiếu là 28.500.000 đồng (95% x 90.000.000 đồng – (47.000.000 đồng + 10.000.000 đồng)).</w:t>
      </w:r>
    </w:p>
    <w:p w14:paraId="48E5035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Tại bản án sơ thẩm số15/2006/KDTM-ST ngày 23/02/2006, Tòa án nhân dân thành phố Hà Nội đã áp dụng khoản 1, 2 Điều 422 Bộ luật dân sự; các Điều 29, 35, 36, 130, 159, 243 Bộ luật tố tụng dân sự; Điều 107 Luật Xây dựng, tuyên xử:</w:t>
      </w:r>
    </w:p>
    <w:p w14:paraId="14BE52D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lastRenderedPageBreak/>
        <w:t>1. Hợp đồng kinh tế số 28/HĐKT ký ngày 10/11/2004 giữa Công ty trách nhiệm hữu hạn Kim Long và Công ty trách nhiệm hữu hạn xây dựng và thương mại Thành Nam được thanh lý kể từ ngày 23/02/2006.</w:t>
      </w:r>
    </w:p>
    <w:p w14:paraId="647DA07B"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2. Công ty trách nhiệm hữu hạn xây dựng và thương mại Thành Nam đã thi công xong khối lượng công việc có trị giá 52.767.000 đồng, Công ty trách nhiệm hữu hạn Kim Long có trách nhiệm thanh toán trả Công ty trách nhiệm hữu hạn xây dựng và thương mại Thành Nam số tiền này.</w:t>
      </w:r>
    </w:p>
    <w:p w14:paraId="4282715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Xác nhận Công ty trách nhiệm hữu hạn Kim Long đã tạm ứng cho Công ty trách nhiệm hữu hạn xây dựng và thương mại Thành Nam.</w:t>
      </w:r>
    </w:p>
    <w:p w14:paraId="2143DF18"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Đối trừ khối lượng đã thi công, Công ty trách nhiệm hữu hạn xây dựng và thương mại Thành Nam phải hoàn trả Công ty trách nhiệm hữu hạn Kim Long số tiền tạm ứng còn thừa là 4.233.000 đồng.</w:t>
      </w:r>
    </w:p>
    <w:p w14:paraId="43D25B2F"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3. Buộc Công ty trách nhiệm hữu hạn xây dựng và thương mại Thành Nam phải trả Công ty trách nhiệm hữu hạn Kim Long khoản tiền phạt do chậm tiến độ thi công là 185.153.000 đồng.</w:t>
      </w:r>
    </w:p>
    <w:p w14:paraId="7800EE2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4. Xác định giao dịch giữa Công ty trách nhiệm hữu hạn Kim Long và Công ty trách nhiệm hữu hạn xây dựng và thương mại Thành Nam về việc cúng cấp thiết bị và thi công phòng mátxa, xông ưởt, xông khô tại khách sạn Thiên Đường của Công ty trách nhiệm hữu hạn Kim Long là giao dịch vô hiệu.</w:t>
      </w:r>
    </w:p>
    <w:p w14:paraId="56BCD3A3"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Công ty trách nhiệm hữu hạn xây dựng và thương mại Thành Nam phải hoàn trả Công ty trách nhiệm hữu hạn Kim Long số tiền đã nhận là 100.000.000 đồng.</w:t>
      </w:r>
    </w:p>
    <w:p w14:paraId="250FF81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5. Tổng cộng các khoản Công ty trách nhiệm hữu hạn xây dựng và thương mại Thành Nam phải trả cho Công ty trách nhiệm hữu hạn Kim Long là 289.386.000 đồng.</w:t>
      </w:r>
    </w:p>
    <w:p w14:paraId="70AD8F6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Ngoài ra, Tòa án cấp sơ thẩm còn quyết định về án phí và quyền kháng cáo.</w:t>
      </w:r>
    </w:p>
    <w:p w14:paraId="4D643937"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Ngày 7/3/2006, bị đơn là Công ty trách nhiệm hữu hạn xây dựng và thương mại Thành Nam kháng cáo đề nghị xem xét lại toàn bộ bản án sơ thẩm.</w:t>
      </w:r>
    </w:p>
    <w:p w14:paraId="18F3CD1F"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Ngày 8/3/2006, nguyên đơn là Công ty trách nhiệm hữu hạn Kim Long kháng cáo với nội dung đề nghị xem xét kết luận giám định của Hội đồng định giá Hải Phòng; xem xét khoản tiền phạt theo thỏa thuận; xem xét phần làm tầng 5 và nhà hàng; xem xét khoản lãi ngân hàng để bảo vệ quyền lợi cho công ty.</w:t>
      </w:r>
    </w:p>
    <w:p w14:paraId="5C10E571"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XÉT THẤY:</w:t>
      </w:r>
    </w:p>
    <w:p w14:paraId="0F3F0F53"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Sau khi nghiên cứu các tài liệu có trong hồ sơ vụ án được thẩm tra tại phiên tòa và căn cứ vào kết quả tranh luận tại phiên tòa, Hội đồng xét xử nhận định:</w:t>
      </w:r>
    </w:p>
    <w:p w14:paraId="013B8C8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xml:space="preserve">Tại phiên tòa phúc thẩm bà Trần Mai Anh rút yêu cầu kháng cáo về việc kết luận thẩm định giá quá cao so với thực tế; giữ nguyên yêu cầu phạt 1.000.000 đồng/ngày do chậm </w:t>
      </w:r>
      <w:r w:rsidRPr="00E27C48">
        <w:rPr>
          <w:rFonts w:eastAsia="Times New Roman" w:cs="Times New Roman"/>
          <w:color w:val="000000"/>
          <w:sz w:val="24"/>
          <w:szCs w:val="24"/>
        </w:rPr>
        <w:lastRenderedPageBreak/>
        <w:t>tiến độ theo thỏa thuận của hai bên; đề nghị không tính tiền phần làm trần tầng 5 và không cộng phần thuế giá trị gia tăng vì hợp đồng không thỏa thuận.</w:t>
      </w:r>
    </w:p>
    <w:p w14:paraId="648A619E"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Còn ông Phạm Hồng Khải đề nghị tính tiền phần trần tầng 5 đã thi công; đề nghị xem lại khoản tiền phạt và không phải hoàn trả 100.000.000 đồng vì đã thi công xong.</w:t>
      </w:r>
    </w:p>
    <w:p w14:paraId="2BCFD70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Xem xét các yêu cầu kháng cáo của các bên đương sự thấy rằng:</w:t>
      </w:r>
    </w:p>
    <w:p w14:paraId="5F79B4D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1. Sau khi xét xử sơ thẩm Công ty trách nhiệm hữu hạn Kim Long (Hải Phòng) không đồng ý với kết luận của Trung tâm tư vấn thẩm định giá và tài sản thuộc sở tài chính thành phố Hải Phòng vì giá quá cao so với thực tế.</w:t>
      </w:r>
    </w:p>
    <w:p w14:paraId="5B1B488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Song, sau khi được thông báo kết quả thẩm định giá của Trung râm tư vấn thẩm định giá và tài sản cũng như tại phiên toàn sơ thẩm bà Trần Mai Anh-Giám đốc Công ty trách nhiệm hữu hạn Kim Long đều không có ý kiến gì về việc thẩm định giá. Công ty trách nhiệm hữu hạn xây dựng và thương mại Thành Nam (Hà Nội) cũng không có ý kiến gì về việc này.</w:t>
      </w:r>
    </w:p>
    <w:p w14:paraId="40BAA4F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Hiện tại, Công ty trách nhiệm hữu hạn Kim Long đã thuê người khác hoàn thiện công trình mà phía Công ty trách nhiệm hữu hạn xây dựng và thương mại Thành Nam chưa làm xong. Do vậy, bà Trần Mai Anh đã tự nguyện rút yêu cầu kháng cáo về phần này, nên cần chấp nhận không xem xét lại theo trình tự phúc thẩm.</w:t>
      </w:r>
    </w:p>
    <w:p w14:paraId="5357282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2. Đối với yêu cầu xem xét lại khoản tiền phạt 1.000.000 đồng/ngày theo thỏa thuận trong hợp đồng.</w:t>
      </w:r>
    </w:p>
    <w:p w14:paraId="51ABBE73"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Căn cứ vào tài liệu có trong hồ sơ và kết quả thẩm tra chứng cứ đủ cơ sở xác định: ông Phạm Hồng Khải trực tiếp viết bổ sung vào bản hợp đồng về việc phạt do chậm tiến độ và bàn giao công trình… cùng ngày 10/11/2004 là ngày 2 bên ký kết hợp đồng; các bên đương sự đếu xác nhận có việc thỏa thuận này. Xét việc thỏa thuận đó của các bên là tự nguyện, nên Tòa án cấp sơ thẩm xác định đây là phần bổ sung là có căn cứ.</w:t>
      </w:r>
    </w:p>
    <w:p w14:paraId="44B625A8"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Tuy nhiên, xét hợp đồng kinh tế được ký kết, thi công, chấm dứt không thực hiện đúng các điều khoản cam kết trong hợp đồng cũng như việc phát sinh tranh chấp đều diễn ra tại thời điểm trước khi Bộ luật dân sự có hiệu lực pháp luật (ngày 01/01/2006). Do vậy, thỏa thuận của các đương sự phạt 1.000.000 đồng/ngày nếu bên B chậm tiến độ thi công và bàn giao công trình là trái với các quy định của pháp luật nên không được chấp nhận. Vì thế, việc Tòa án cấp sơ thẩm áp dụng khoản 1 Điều 422 Bộ luật Dân sự 2005 và buộc bên B phải chịu phạt 47,20% mức phạt 1.000.000 đồng/ngày tương ứng với giá trị công trình chưa thực hiện là chưa chính xác, không có căn cứ pháp luật; nên không có cơ sở pháp luật để chấp nhận yêu cầu kháng cáo của Nguyên đơn phạt Bị đơn 1.000.000 đồng/ngày như đã thỏa thuận trong hợp đồng.</w:t>
      </w:r>
    </w:p>
    <w:p w14:paraId="1ACF7CBE"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Tại phiên tòa hôm nay, Bị đơn vẫn cho rằng lỗi không thực hiện được hợp đồng là do Nguyên đơn gây ra. Song, tại phiên tòa Bị đơn không đưa ra được chứng cứ, tài liệu gì để chứng minh việc thi công chậm tiền độ, cũng như việc dừng thực hiện hợp đồng là do lỗi của Nguyên đơn.</w:t>
      </w:r>
    </w:p>
    <w:p w14:paraId="24F14F48"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lastRenderedPageBreak/>
        <w:t>Quá trình giải quyết vụ kiện Bị đơn có xuất trình các biên bản tạm dừng thi công đề ngày 25/11/2004 và 25/01/2005 để cho rằng Nguyên đơn có lỗi dẫn tới việc không thực hiện hợp đồng.</w:t>
      </w:r>
    </w:p>
    <w:p w14:paraId="587B30DB"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Xét hai văn bản nêu trên, là do Bị đơn tự lập với bên thi công của Bị đơn, không có ai chứng kiến, không phù hợp với các khoản tiền mà Bị đơn đã tạm ứng ngày (10/11/2004, 27/11/2004 và ngày 19/1/2005) cùng các chứng cứ khác có trong hồ sơ, nên Tòa án cấp sơ thẩm không chấp nhận lý do mà Bị đơn đưa ra là đúng. Hội đồng xét xử thấy có đủ cơ sở kết luận tiến độ thi công, không bàn giao được công trình là do lỗi của Bị đơn; rõ ràng Bị đơn đã vi phạm thời hạn thực hiện hợp đồng.</w:t>
      </w:r>
    </w:p>
    <w:p w14:paraId="090E282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Thực tế, Bị đơn đã thực hiện một phần hợp đồng nên có căn cứ áp dụng điểm b khoản 2 Điều 13 Nghị định số 17/HĐBT ngày 16/01/1990 của Hội đồng Bộ trưởng để xác định mức phạt đối với Bị đơn. Điểm b khoản 2 Điều 13 Nghị định số 17/HĐBT nêu trên quy định: “Vi phạm thời hạn thực hiện hợp đồng phạt 2% giá trị phần hợp đồng kinh tế bị vi phạm thời hạn thực hiện cho 10 ngày lịch đầu tiền; phạt thêm từ 0,5% đến 1% cho mỗi đợt 10 ngày tiếp theo cho đến mức tổng số các lần phạt không quá 8% giá trị hợp đồng kinh tế bị vi phạm ở thời điểm 10 ngày lịch đầu tiên”.</w:t>
      </w:r>
    </w:p>
    <w:p w14:paraId="7F2693B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Căn cứ vào kết quả thẩm định giá, biên bản xem xét hiện trạng và ý chí của Nguyên đơn đồng ý thanh toán cho Bị đơn phần công trình đã thi công xong hoặc phần còn sử dụng được; Hội đồng xét xử xác định Bị đơn đã thi công hoàn thành một phần công việc và có những phần đã thi công nhưng không đạt chất lượng như hai bên đã thỏa thuận trong hợp đồng. Do vậy, bị đơn chỉ được chấp nhận thanh toán những phần thi công đúng hợp đồng, hoặc còn sử dụng được mà Nguyên đơn cũng chấp nhận.</w:t>
      </w:r>
    </w:p>
    <w:p w14:paraId="05FEAF60"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Căn cứ vào chứng thư thẩm định giá, hợp đồng đã ký kết và yêu cầu kháng cáo không tính 10% thuế giá trị gia tăng vào phần đã làm dược chấp nhận thanh toán; Hội đồng xét xử xác định lại trị giá phần kết quả thi công của Bị đơn như sau:</w:t>
      </w:r>
    </w:p>
    <w:p w14:paraId="169AB72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2.1. Về 02 phòng Karaoke: Hai phòng này Bị đơn thi công theo mẫu tại một đơn vị khác mà hai bên đã cùng nhau đến xem, không có ảnh. Theo biên bản xem xét hiện trạng và chứng từ thẩm định thì 2 phần việc này Bị đơn đã thi công xong, được chấp nhận thanh toán là: 8.578.940 đồng.</w:t>
      </w:r>
    </w:p>
    <w:p w14:paraId="48709B92"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2.2. Về việc thi công nhà hàng tầng 1 có 05 vòm giãn đèn gồm 01 vòm lớn cho sân khấu và 04 vòm nhỏ:</w:t>
      </w:r>
    </w:p>
    <w:p w14:paraId="230D126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xml:space="preserve">-Việc thi công 04 vòm nhỏ: Nguyên đơn công nhận Bị đơn đã làm xong khung sắt, mẫu hoa văn thạch cao và hoa sắt trang trí, nhưng chưa lắp hết mica, như đã được phản ánh trong biên bản xem xét hiện trạng ngày 06/10/2005. Tại các phiên tòa Nguyên đơn đồng ý thanh toán cho Bị đơn trị giá phần thi công đã được tính toán trong chứng thư thẩm định giá ngày 20/12/2005, nên phần này Bị đơn được thanh toán </w:t>
      </w:r>
      <w:proofErr w:type="gramStart"/>
      <w:r w:rsidRPr="00E27C48">
        <w:rPr>
          <w:rFonts w:eastAsia="Times New Roman" w:cs="Times New Roman"/>
          <w:color w:val="000000"/>
          <w:sz w:val="24"/>
          <w:szCs w:val="24"/>
        </w:rPr>
        <w:t>là :</w:t>
      </w:r>
      <w:proofErr w:type="gramEnd"/>
      <w:r w:rsidRPr="00E27C48">
        <w:rPr>
          <w:rFonts w:eastAsia="Times New Roman" w:cs="Times New Roman"/>
          <w:color w:val="000000"/>
          <w:sz w:val="24"/>
          <w:szCs w:val="24"/>
        </w:rPr>
        <w:t xml:space="preserve"> 9.891.000 đồng.</w:t>
      </w:r>
    </w:p>
    <w:p w14:paraId="47887FAB"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Đối với vòm lớn trùm sân khấu: Mặc dù, Bị đơn trình bày đã làm đúng ảnh mẫu và nại rằng theo ảnh mẫu thì đây là ½ vòm tròn và lưới trang trí là lưới mắt cáo. Nhưng qua thẩm định là lưới B40 và có sự chắp vá. Hơn nữa ½ vòm là không đúng với báo giá và dự toán khối lượng kèm theo hợp đồng đã ký.</w:t>
      </w:r>
    </w:p>
    <w:p w14:paraId="5A969311"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lastRenderedPageBreak/>
        <w:t>Do đó, giá trị phần thi công lưới nêu trên của Bị đơn không được chấp nhận để thanh toán; chỉ được thanh toán phần kết cấu sắt thép trị giá 1.281.950 đồng và 389.170 đồng. Cộng hai khoản là 1.671.120 đồng.</w:t>
      </w:r>
    </w:p>
    <w:p w14:paraId="5D94EC1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Về trần nhà hàng: theo biên bản xem xét hiện trạng thì Bị đơn đã làm xong các tấm phào trang trí cho cả 05 ô vòm và các phần trần xung quanh. Riêng phần trần ở khu vực sân khấu, ao vòm không đúng thiết kế và đang thi công dở, nên phần trần khu vực này chưa làm xong.</w:t>
      </w:r>
    </w:p>
    <w:p w14:paraId="3532CE7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Bị đơn nại rằng do Nguyên đơn yêu cầu thay đổi thiết kế phần này; Nhưng không chứng minh được việc bên A yêu cầu thay đổi thiết kế.</w:t>
      </w:r>
    </w:p>
    <w:p w14:paraId="792721A3"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Do vậy, Bị đơn chỉ được chấp nhận đã đóng xong dầm, trần thạch cao cho 04 ô có vòm nhỏ. Còn ô lớn có vòm lớn tại khu vực sân khấu không được chấp nhận để thanh toán.</w:t>
      </w:r>
    </w:p>
    <w:p w14:paraId="6D4260D3"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xml:space="preserve">Cụ thể phần này được thanh toán các khoản sau: trị giá phần đóng dầm trần là 16.260.000 đồng cho cả 05 ô vòm và 22.704.000 đồng trị giá phần đóng trần thạch cao. Cộng hai khoản là 38.964.000 đồng. Song phải trừ đi phần công </w:t>
      </w:r>
      <w:proofErr w:type="gramStart"/>
      <w:r w:rsidRPr="00E27C48">
        <w:rPr>
          <w:rFonts w:eastAsia="Times New Roman" w:cs="Times New Roman"/>
          <w:color w:val="000000"/>
          <w:sz w:val="24"/>
          <w:szCs w:val="24"/>
        </w:rPr>
        <w:t>việc ,</w:t>
      </w:r>
      <w:proofErr w:type="gramEnd"/>
      <w:r w:rsidRPr="00E27C48">
        <w:rPr>
          <w:rFonts w:eastAsia="Times New Roman" w:cs="Times New Roman"/>
          <w:color w:val="000000"/>
          <w:sz w:val="24"/>
          <w:szCs w:val="24"/>
        </w:rPr>
        <w:t xml:space="preserve"> vật tư chưa làm có trong đơn giá (Trần mica, đèn trùm) là 7.978.200 đồng; chỉ được thanh toán phần này là 30.985.800 đồng.</w:t>
      </w:r>
    </w:p>
    <w:p w14:paraId="26896D2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Tổng cộng các phần Bị đơn đã thi công được chấp nhận thanh toán là 51.126.860 đồng.</w:t>
      </w:r>
    </w:p>
    <w:p w14:paraId="012E07D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Như vậy, số tiền Bị đơn vi phạm hợp đồng được xác định trị giá 38.873.140 đồng.</w:t>
      </w:r>
    </w:p>
    <w:p w14:paraId="5DEF177F"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Bị đơn vi phạm thời hạn thực hiện hợp đồng trong một thời gian dài. Do vậy, cần áp dụng mức phạt cao nhất 8% theo quy định tại điểm b khoản 2 Điều 13 Nghị định số 17/HĐBT ngày 16/01/1990 của Hội đồng Bộ trưởng.</w:t>
      </w:r>
    </w:p>
    <w:p w14:paraId="386547EB"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Cụ thể: giá trị phần hợp đồng kinh tế bị vi phạm ở thời điềm 10 ngày lịch đầu tiên là 38.873.140 đồng và bị phạt 8% bằng: 3.109.851 đồng.</w:t>
      </w:r>
    </w:p>
    <w:p w14:paraId="2084CD1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2.3. Đối với việc thi công trần phòng tầng 5:</w:t>
      </w:r>
    </w:p>
    <w:p w14:paraId="21BC2F6A"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Phần này Nguyên đơn xác nhận: thiết kế trần phòng này do Bị đơn cung cấp mẫu trong Catalog của Bị đơn, được Nguyên đơn đồng ý. Theo mẫu này trần có giật hai cấp và lắp mica màu trắng ở giữa; hai bên có khoét lỗ đèn âm trần.</w:t>
      </w:r>
    </w:p>
    <w:p w14:paraId="4B73C35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Song tại biên bản xem xét hiện trạng mà Bị đơn có tham gia kiểm tra xem xét thì trần được lắp bằng mica màu xanh đã vỡ, không có lỗ để lắp đèn âm trần và trần đã có hiện tượng nứt. Tại phiên tòa sơ thẩm, Bị đơn cũng phải thừa nhận việc thi công không đúng mẫu. Do đó, Tòa án cấp sơ thẩm không chấp nhận phần thi công này trị giá 11.622.100 đồng là có căn cứ. Vì vậy, có căn cứ chấp nhận kháng cáo của Nguyên đơn và không chấp nhận kháng cáo của Bị đơn đối với số tiền cụ thể này.</w:t>
      </w:r>
    </w:p>
    <w:p w14:paraId="331A6FB2"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3. Đối với yêu cầu không đồng ý hoàn trả Nguyên đơn 100.000.000 đồng đã nhận của Bị đơn:</w:t>
      </w:r>
    </w:p>
    <w:p w14:paraId="183BE040"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lastRenderedPageBreak/>
        <w:t>Quá trình giải quyết vụ kiện Bị đơn đều công nhận có nhận của Nguyên đơn số tiền: 100.000.000 đồng (ngày 14/12 và 22/12/2004. mỗi lần 50.000.000 đồng) để mua thiết bị và thi công trong thời hạn từ 22/12/2004 đến ngày 20/01/2005 tại công trình khách sạn Thiên Đường của Công ty trách nhiệm hữu hạn Kim Long. Nhưng hai bên chưa ký hợp đòng hoàn chỉnh.</w:t>
      </w:r>
    </w:p>
    <w:p w14:paraId="4C16AFE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Xét thấy đây là một quan hệ kinh doanh thương mại về việc thi công công trình. Do đó, theo quy định tại Điều 170 Luật Xây dựng thì hợp đồng trong hoạt động xây dựng được lập thành văn bản phù hợp với Luật Xây dựng và các quy định khác của pháp luật có liên quan.</w:t>
      </w:r>
    </w:p>
    <w:p w14:paraId="1D66CA52"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Do đó, việc các bên chỉ thỏa thuận với nhau trên cơ sở các giấy biên nhận, không lập thành văn bản theo yêu cầu của pháp luật là không đúng.</w:t>
      </w:r>
    </w:p>
    <w:p w14:paraId="0B6C755F"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Do vậy, các bên phải trở lại tình trạng ban đầu. Công ty trách nhiệm hữu hạn xây dựng và thương mại Thành Nam phải hoàn trả Công ty trách nhiệm hữu hạn Kim Long 100.000.000 đồng và nhận lại số vật tư đã gửi tại Công ty trách nhiệm hữu hạn Kim Long.</w:t>
      </w:r>
    </w:p>
    <w:p w14:paraId="5ADF7F3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Nên không chấp nhận kháng cáo của Công ty trách nhiệm hữu hạn xây dựng và thương mại Thành Nam đối với khoản tiền này.</w:t>
      </w:r>
    </w:p>
    <w:p w14:paraId="4B209302"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4. Về việc thanh lý hợp đồng:</w:t>
      </w:r>
    </w:p>
    <w:p w14:paraId="3BB4A3BF"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Đối với yêu cầu không tính 10% thuế giá trị gia tăng vào phần tính giá trị thi công được chấp nhận để thanh toán theo yêu cầu của Nguyên đơn là có cơ sở để chấp nhận như Hội đồng xét xử đã xem xét ở phần trên. Bởi lẽ, Hợp đồng cũng như chứng thư thẩm định giá đều chưa cộng thêm 10% thuế giá trị gia tăng.</w:t>
      </w:r>
    </w:p>
    <w:p w14:paraId="1BFA9F12"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Tuy nhiên, khi xem xét để thanh lý hợp đồng thì phải tính thêm 10% giá trị thuế giá trị gia tăng để đối trừ cho Bị đơn số tiền đã tạm ứng của Nguyên đơn. Bởi lẽ, 10% thuế giá trị gia tăng này bên Nguyên đơn vẫn phải thanh toán cho Bị đơn theo quy định của pháp luật về thuế hiện hành.</w:t>
      </w:r>
    </w:p>
    <w:p w14:paraId="78B5305B"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Căn cứ vào các giấy biên nhận tạm ứng tiền để thi công các phần việc làm trần, phào là: 47.000.000 đồng; cộng với 10.000.000 đồng ông Khải vay được xác định đối trừ vào tiền thi công, thì Nguyên đơn đã tạm ứng cho Bị đơn tổng cộng là 57.000.000 đồng.</w:t>
      </w:r>
    </w:p>
    <w:p w14:paraId="5A0D0373"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Đối trừ số tiền giá trị phần Bị đơn đã thi công được chấp nhận thanh toán là 51.126.860 đồng và 10% thuế giá trị gia tăng của số tiền này là 5.112.686 đồng; Bị đơn phải trả lại cho Nguyên đơn số tiền tạm ứng thừa là: 57.000.000 đồng – 56.239.546 đồng = 760.454 đồng.</w:t>
      </w:r>
    </w:p>
    <w:p w14:paraId="404A3E4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Như vậy, công ty trách nhiệm hữu hạn xây dựng và thương mại Thành Nam phải có trách nhiệm thanh toán trả Công ty trách nhiệm hữu hạn Kim Long tiền thi công ứng thừa: 760.454 đồng; tiền phạt do vi phạm thời hạn hợp đồng 3.109.851 đồng; cộng với 100.000.000 đống ứng thi công hạng mục khác ngoài hợp đồng. Tổng cộng ba khoản phải trả là: 103.870.305 đồng.</w:t>
      </w:r>
    </w:p>
    <w:p w14:paraId="7B44DC8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Do vậy, chỉ có căn cứ chấp nhận một phần kháng cáo của các bên đương sự.</w:t>
      </w:r>
    </w:p>
    <w:p w14:paraId="1BCDD921"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lastRenderedPageBreak/>
        <w:t>Các yêu cầu khác mà đương sự trình bày tại phiên tòa không thuộc thẩm quyền giải quyết của Hội đồng xét xử nên không xem xét.</w:t>
      </w:r>
    </w:p>
    <w:p w14:paraId="430F7A9D"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Các bên đương sự không phải chịu án phí kinh doanh thương mại phúc thẩm.</w:t>
      </w:r>
    </w:p>
    <w:p w14:paraId="43DFB8A5"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Bị đơn phải chịu án phí kinh doanh thương mại sơ thẩm theo quy định của pháp luật.</w:t>
      </w:r>
    </w:p>
    <w:p w14:paraId="78BB6316"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Vì các lẽ trên;</w:t>
      </w:r>
    </w:p>
    <w:p w14:paraId="47D53854"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Căn cứ khoản 1, 2 Điều 275; khoản 1 Điều 276; các Điều 29; Điều 35, 36, 130, 159 và 243 Bộ luật tố tụng dân sự; Điều 136 Bộ luật dân sự 1995; Điều 107 Luật Xây dựng;</w:t>
      </w:r>
    </w:p>
    <w:p w14:paraId="59DED9BD"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QUYẾT ĐỊNH:</w:t>
      </w:r>
    </w:p>
    <w:p w14:paraId="5553FEBA"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1- Áp dụng điểm b khoản 2 Điều 13 Nghị định số 17/HĐBT ngày 16/01/1990 của Hội đồng Bộ trưởng sửa một phần bản án sơ thẩm về khoản tiền phạt do vi phạm thời hạn hợp đồng:</w:t>
      </w:r>
    </w:p>
    <w:p w14:paraId="126001F6"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Xác nhận Công ty trách nhiệm hữu hạn xây dựng và thương mại Thành Nam đã thi công xong khối lượng công việc có trị giá là: 51.126.860 đồng (Năm mươi mốt triệu một trăm hai mươi sáu ngàn tám trăm sáu mươi đồng).</w:t>
      </w:r>
    </w:p>
    <w:p w14:paraId="0837EC6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Công ty trách nhiệm hữu hạn Kim long có trách nhiệm trả Công ty trách nhiệm hữu hạn xây dựng và thương mại Thành Nam số tiền này.</w:t>
      </w:r>
    </w:p>
    <w:p w14:paraId="6475AB99"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Xác nhận Công ty trách nhiệm hữu hạn Kim Long đã tạm ứng cho Công ty trách nhiệm hữu hạn xây dựng và thương mại Thành Nam 57.000.000 đồng (Năm mươi bảy triệu đồng).</w:t>
      </w:r>
    </w:p>
    <w:p w14:paraId="1144E78C"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Đối trừ khối lượng thi công được thanh toán và 10% thuế giá trị gia tăng, Công ty trách nhiệm hữu hạn xây dựng và thương mại Thành Nam phải hoàn trả công ty trách nhiệm hữu hạn Kim Long số tiền tạm ứng thừa là: 760.454 đồng (Bảy trăm sáu mươi nghìn bốn trăm năm mươi tư đồng).</w:t>
      </w:r>
    </w:p>
    <w:p w14:paraId="1B73ACF8"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2. Buộc Công ty trách nhiệm hữu hạn xây dựng và thương mại Thành Nam phải hoàn trả cho Công ty trách nhiệm hữu hạn Kim Long số tiền phạt vi phạm thời hạn thực hiện hợp đồng là: 3.109.851 đồng (Ba triệu một trăm linh chín nghìn tám trăm năm mươi mốt đồng).</w:t>
      </w:r>
    </w:p>
    <w:p w14:paraId="3FBF6808"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3. Xác định giao dịch giữa Công ty trách nhiệm hữu hạn Kim Long và Công ty trách nhiệm hữu hạn xây dựng và thương mại Thành Nam về việc cung cấp thiết bị và thi công phòng matxa, xông ướt, xông khô tại khách sạn Thiên Đường của Công ty trách nhiệm hữu hạn Kim Long là giao dịch vô hiệu.</w:t>
      </w:r>
    </w:p>
    <w:p w14:paraId="2D06CEC1"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Công ty trách nhiệm hữu hạn xây dựng và thương mại Thành Nam phải trả cho Công ty trách nhiệm hữu hạn Kim Long số tiền đã nhận là 100.000.000 đồng (Một trăm triệu đồng).</w:t>
      </w:r>
    </w:p>
    <w:p w14:paraId="79367F67"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lastRenderedPageBreak/>
        <w:t>4. Tổng cộng các khoản tiền Công ty trách nhiệm hữu hạn xây dựng và thương mại Thành Nam phải trả cho Công ty trách nhiệm hữu hạn Kim Long là 103.870.305 đồng (Một trăm linh ba triệu tám trăm bảy mươi ngàn ba trăm linh năm đồng).</w:t>
      </w:r>
    </w:p>
    <w:p w14:paraId="3AC28296"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5. Bác các yêu cầu khác của các đương sự.</w:t>
      </w:r>
    </w:p>
    <w:p w14:paraId="53188B2F"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6. Các bên đương sự không phải nộp án phí kinh doanh thương mại phúc thẩm.</w:t>
      </w:r>
    </w:p>
    <w:p w14:paraId="6FA069FB"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 Bị đơn phải chịu án phí kinh doanh thương mại sơ thẩm 5.559.738 đồng.</w:t>
      </w:r>
    </w:p>
    <w:p w14:paraId="780EAF33" w14:textId="77777777" w:rsidR="007769A9" w:rsidRPr="00E27C48" w:rsidRDefault="007769A9" w:rsidP="007769A9">
      <w:pPr>
        <w:shd w:val="clear" w:color="auto" w:fill="FFFFFF"/>
        <w:spacing w:after="312" w:line="240" w:lineRule="auto"/>
        <w:jc w:val="both"/>
        <w:rPr>
          <w:rFonts w:eastAsia="Times New Roman" w:cs="Times New Roman"/>
          <w:color w:val="000000"/>
          <w:sz w:val="24"/>
          <w:szCs w:val="24"/>
        </w:rPr>
      </w:pPr>
      <w:r w:rsidRPr="00E27C48">
        <w:rPr>
          <w:rFonts w:eastAsia="Times New Roman" w:cs="Times New Roman"/>
          <w:color w:val="000000"/>
          <w:sz w:val="24"/>
          <w:szCs w:val="24"/>
        </w:rPr>
        <w:t>Bản án phúc thẩm có hiệu lực pháp luật kể từ ngày tuyên án.</w:t>
      </w:r>
    </w:p>
    <w:p w14:paraId="666442D1"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color w:val="000000"/>
          <w:sz w:val="24"/>
          <w:szCs w:val="24"/>
        </w:rPr>
        <w:t>CÁC THẨM PHÁN</w:t>
      </w:r>
    </w:p>
    <w:p w14:paraId="2F643F8B"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Ngô Anh Dũng Trần Thị Xuân</w:t>
      </w:r>
    </w:p>
    <w:p w14:paraId="33E67563"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color w:val="000000"/>
          <w:sz w:val="24"/>
          <w:szCs w:val="24"/>
        </w:rPr>
        <w:t>THẨM PHÁN-CHỦ TỌA PHIÊN TÒA</w:t>
      </w:r>
    </w:p>
    <w:p w14:paraId="2B323227" w14:textId="77777777" w:rsidR="007769A9" w:rsidRPr="00E27C48" w:rsidRDefault="007769A9" w:rsidP="007769A9">
      <w:pPr>
        <w:shd w:val="clear" w:color="auto" w:fill="FFFFFF"/>
        <w:spacing w:after="312" w:line="240" w:lineRule="auto"/>
        <w:jc w:val="center"/>
        <w:rPr>
          <w:rFonts w:eastAsia="Times New Roman" w:cs="Times New Roman"/>
          <w:color w:val="000000"/>
          <w:sz w:val="24"/>
          <w:szCs w:val="24"/>
        </w:rPr>
      </w:pPr>
      <w:r w:rsidRPr="00E27C48">
        <w:rPr>
          <w:rFonts w:eastAsia="Times New Roman" w:cs="Times New Roman"/>
          <w:b/>
          <w:bCs/>
          <w:color w:val="000000"/>
          <w:sz w:val="24"/>
          <w:szCs w:val="24"/>
        </w:rPr>
        <w:t>Vũ Thế Đoàn</w:t>
      </w:r>
    </w:p>
    <w:p w14:paraId="3FBADE2E" w14:textId="77777777" w:rsidR="007769A9" w:rsidRPr="0024602A" w:rsidRDefault="006173DA" w:rsidP="007769A9">
      <w:pPr>
        <w:pStyle w:val="ListParagraph"/>
        <w:spacing w:before="120" w:after="120" w:line="360" w:lineRule="auto"/>
        <w:ind w:left="0"/>
        <w:jc w:val="both"/>
        <w:rPr>
          <w:rFonts w:cs="Times New Roman"/>
        </w:rPr>
      </w:pPr>
      <w:hyperlink r:id="rId10" w:history="1">
        <w:r w:rsidR="007769A9">
          <w:rPr>
            <w:rStyle w:val="Hyperlink"/>
          </w:rPr>
          <w:t>Tranh chấp hợp đồng thi công (Phúc thẩm) - Phạm Law (phamlaw.com)</w:t>
        </w:r>
      </w:hyperlink>
    </w:p>
    <w:p w14:paraId="6CCB1A3F" w14:textId="3176AA23" w:rsidR="007769A9" w:rsidRDefault="007769A9" w:rsidP="003B2829">
      <w:pPr>
        <w:pStyle w:val="NormalWeb"/>
        <w:shd w:val="clear" w:color="auto" w:fill="FFFFFF"/>
        <w:spacing w:before="0" w:beforeAutospacing="0" w:after="390" w:afterAutospacing="0" w:line="390" w:lineRule="atLeast"/>
        <w:outlineLvl w:val="2"/>
        <w:rPr>
          <w:b/>
          <w:bCs/>
          <w:color w:val="000000"/>
          <w:sz w:val="26"/>
          <w:szCs w:val="26"/>
          <w:lang w:val="vi-VN"/>
        </w:rPr>
      </w:pPr>
      <w:bookmarkStart w:id="27" w:name="_Toc79478280"/>
      <w:r>
        <w:rPr>
          <w:b/>
          <w:bCs/>
          <w:color w:val="000000"/>
          <w:sz w:val="26"/>
          <w:szCs w:val="26"/>
          <w:lang w:val="vi-VN"/>
        </w:rPr>
        <w:t>Link các ví dụ tham khảo</w:t>
      </w:r>
      <w:bookmarkEnd w:id="27"/>
    </w:p>
    <w:p w14:paraId="0D6423D9" w14:textId="77777777" w:rsidR="003B2829" w:rsidRDefault="006173DA" w:rsidP="003B2829">
      <w:pPr>
        <w:pStyle w:val="ListParagraph"/>
        <w:spacing w:before="120" w:after="120" w:line="360" w:lineRule="auto"/>
        <w:ind w:left="0"/>
        <w:jc w:val="both"/>
        <w:rPr>
          <w:rFonts w:cs="Times New Roman"/>
          <w:b/>
          <w:bCs/>
          <w:lang w:val="vi-VN"/>
        </w:rPr>
      </w:pPr>
      <w:hyperlink r:id="rId11" w:history="1">
        <w:r w:rsidR="003B2829" w:rsidRPr="0084663F">
          <w:rPr>
            <w:rStyle w:val="Hyperlink"/>
            <w:rFonts w:cs="Times New Roman"/>
            <w:b/>
            <w:bCs/>
            <w:lang w:val="vi-VN"/>
          </w:rPr>
          <w:t>https://thuvienphapluat.vn/banan/ban-an/ban-an-642017kdtmpt-ngay-04082017-ve-tranh-chap-hop-dong-xay-dung-2158</w:t>
        </w:r>
      </w:hyperlink>
    </w:p>
    <w:p w14:paraId="55C004D0" w14:textId="77777777" w:rsidR="003B2829" w:rsidRDefault="006173DA" w:rsidP="003B2829">
      <w:pPr>
        <w:pStyle w:val="ListParagraph"/>
        <w:spacing w:before="120" w:after="120" w:line="360" w:lineRule="auto"/>
        <w:ind w:left="0"/>
        <w:jc w:val="both"/>
        <w:rPr>
          <w:rFonts w:cs="Times New Roman"/>
          <w:b/>
          <w:bCs/>
          <w:lang w:val="vi-VN"/>
        </w:rPr>
      </w:pPr>
      <w:hyperlink r:id="rId12" w:history="1">
        <w:r w:rsidR="003B2829" w:rsidRPr="0084663F">
          <w:rPr>
            <w:rStyle w:val="Hyperlink"/>
            <w:rFonts w:cs="Times New Roman"/>
            <w:b/>
            <w:bCs/>
            <w:lang w:val="vi-VN"/>
          </w:rPr>
          <w:t>http://fdvn.vn/tong-hop-30-ban-an-va-quyet-dinh-giam-doc-tham-ve-tranh-chap-trong-linh-vuc-xay-dung/</w:t>
        </w:r>
      </w:hyperlink>
    </w:p>
    <w:p w14:paraId="42857641" w14:textId="77777777" w:rsidR="003B2829" w:rsidRPr="00606A34" w:rsidRDefault="003B2829" w:rsidP="003B2829">
      <w:pPr>
        <w:pStyle w:val="ListParagraph"/>
        <w:spacing w:before="120" w:after="120" w:line="360" w:lineRule="auto"/>
        <w:ind w:left="0"/>
        <w:jc w:val="both"/>
        <w:rPr>
          <w:rFonts w:cs="Times New Roman"/>
          <w:b/>
          <w:bCs/>
          <w:sz w:val="22"/>
        </w:rPr>
      </w:pPr>
    </w:p>
    <w:p w14:paraId="19D43E90" w14:textId="4DCF2197" w:rsidR="00816B21" w:rsidRPr="00BE0B82" w:rsidRDefault="005F0799" w:rsidP="00BE0B82">
      <w:pPr>
        <w:pStyle w:val="Heading3"/>
        <w:rPr>
          <w:b/>
          <w:color w:val="auto"/>
          <w:szCs w:val="26"/>
          <w:lang w:val="vi-VN"/>
        </w:rPr>
      </w:pPr>
      <w:bookmarkStart w:id="28" w:name="_Toc79478281"/>
      <w:r w:rsidRPr="00BE0B82">
        <w:rPr>
          <w:b/>
          <w:color w:val="auto"/>
          <w:szCs w:val="26"/>
        </w:rPr>
        <w:t>Các</w:t>
      </w:r>
      <w:r w:rsidRPr="00BE0B82">
        <w:rPr>
          <w:b/>
          <w:color w:val="auto"/>
          <w:szCs w:val="26"/>
          <w:lang w:val="vi-VN"/>
        </w:rPr>
        <w:t xml:space="preserve"> tài liệu tham khảo</w:t>
      </w:r>
      <w:bookmarkEnd w:id="28"/>
    </w:p>
    <w:p w14:paraId="1E487DFE" w14:textId="17EA89D4" w:rsidR="005F0799" w:rsidRDefault="005F0799" w:rsidP="005F0799">
      <w:pPr>
        <w:widowControl w:val="0"/>
        <w:spacing w:after="0" w:line="360" w:lineRule="auto"/>
        <w:rPr>
          <w:bCs/>
          <w:szCs w:val="26"/>
          <w:lang w:val="vi-VN"/>
        </w:rPr>
      </w:pPr>
      <w:r>
        <w:rPr>
          <w:bCs/>
          <w:szCs w:val="26"/>
          <w:lang w:val="vi-VN"/>
        </w:rPr>
        <w:t>Những tranh chấp thường gặp trong hợp đồng xây dựng</w:t>
      </w:r>
    </w:p>
    <w:p w14:paraId="1BB64D9A" w14:textId="2B78CAC3" w:rsidR="005F0799" w:rsidRPr="005F0799" w:rsidRDefault="006173DA" w:rsidP="005F0799">
      <w:pPr>
        <w:widowControl w:val="0"/>
        <w:spacing w:after="0" w:line="360" w:lineRule="auto"/>
        <w:rPr>
          <w:bCs/>
          <w:szCs w:val="26"/>
          <w:lang w:val="vi-VN"/>
        </w:rPr>
      </w:pPr>
      <w:hyperlink r:id="rId13" w:history="1">
        <w:r w:rsidR="005F0799">
          <w:rPr>
            <w:rStyle w:val="Hyperlink"/>
          </w:rPr>
          <w:t>Những tranh chấp thường gặp trong hợp đồng xây dựng? (ipiclaw.vn)</w:t>
        </w:r>
      </w:hyperlink>
    </w:p>
    <w:p w14:paraId="4A3A1D0B" w14:textId="5A1C1FAA" w:rsidR="00816B21" w:rsidRPr="005F0799" w:rsidRDefault="005F0799" w:rsidP="005F0799">
      <w:pPr>
        <w:widowControl w:val="0"/>
        <w:spacing w:after="0" w:line="360" w:lineRule="auto"/>
        <w:rPr>
          <w:bCs/>
          <w:szCs w:val="26"/>
          <w:lang w:val="vi-VN"/>
        </w:rPr>
      </w:pPr>
      <w:r w:rsidRPr="005F0799">
        <w:rPr>
          <w:bCs/>
          <w:szCs w:val="26"/>
        </w:rPr>
        <w:t>Giải</w:t>
      </w:r>
      <w:r w:rsidRPr="005F0799">
        <w:rPr>
          <w:bCs/>
          <w:szCs w:val="26"/>
          <w:lang w:val="vi-VN"/>
        </w:rPr>
        <w:t xml:space="preserve"> quyết tranh chấp hợp đồng thi công xây dựng</w:t>
      </w:r>
    </w:p>
    <w:p w14:paraId="03F7A7AF" w14:textId="13BD22D2" w:rsidR="005F0799" w:rsidRPr="005F0799" w:rsidRDefault="005F0799" w:rsidP="005F0799">
      <w:pPr>
        <w:widowControl w:val="0"/>
        <w:spacing w:after="0" w:line="360" w:lineRule="auto"/>
        <w:rPr>
          <w:bCs/>
          <w:sz w:val="28"/>
          <w:szCs w:val="28"/>
          <w:lang w:val="vi-VN"/>
        </w:rPr>
      </w:pPr>
      <w:r w:rsidRPr="005F0799">
        <w:rPr>
          <w:bCs/>
          <w:sz w:val="28"/>
          <w:szCs w:val="28"/>
          <w:lang w:val="vi-VN"/>
        </w:rPr>
        <w:t>https://luatlongphan.vn/giai-quyet-tranh-chap-hop-dong-thi-cong-xay-dung</w:t>
      </w:r>
    </w:p>
    <w:p w14:paraId="6979FE38" w14:textId="539C8F0E" w:rsidR="00816B21" w:rsidRPr="00BE0B82" w:rsidRDefault="00BE0B82" w:rsidP="005F0799">
      <w:pPr>
        <w:widowControl w:val="0"/>
        <w:spacing w:after="0" w:line="360" w:lineRule="auto"/>
        <w:rPr>
          <w:bCs/>
          <w:szCs w:val="26"/>
          <w:lang w:val="vi-VN"/>
        </w:rPr>
      </w:pPr>
      <w:r>
        <w:rPr>
          <w:bCs/>
          <w:szCs w:val="26"/>
        </w:rPr>
        <w:t>luật</w:t>
      </w:r>
      <w:r>
        <w:rPr>
          <w:bCs/>
          <w:szCs w:val="26"/>
          <w:lang w:val="vi-VN"/>
        </w:rPr>
        <w:t xml:space="preserve"> xây dựng 50/2014, Nghị định 37/2015</w:t>
      </w:r>
    </w:p>
    <w:p w14:paraId="023B8C77" w14:textId="41886F0C" w:rsidR="00816B21" w:rsidRDefault="00816B21" w:rsidP="00BA3B37">
      <w:pPr>
        <w:widowControl w:val="0"/>
        <w:spacing w:after="0" w:line="360" w:lineRule="auto"/>
        <w:jc w:val="center"/>
        <w:rPr>
          <w:b/>
          <w:sz w:val="28"/>
          <w:szCs w:val="28"/>
        </w:rPr>
      </w:pPr>
    </w:p>
    <w:p w14:paraId="2A18F395" w14:textId="1A456BE7" w:rsidR="00816B21" w:rsidRDefault="00816B21" w:rsidP="00BA3B37">
      <w:pPr>
        <w:widowControl w:val="0"/>
        <w:spacing w:after="0" w:line="360" w:lineRule="auto"/>
        <w:jc w:val="center"/>
        <w:rPr>
          <w:b/>
          <w:sz w:val="28"/>
          <w:szCs w:val="28"/>
        </w:rPr>
      </w:pPr>
    </w:p>
    <w:p w14:paraId="74494F69" w14:textId="3B786ED3" w:rsidR="00816B21" w:rsidRDefault="00816B21" w:rsidP="00BA3B37">
      <w:pPr>
        <w:widowControl w:val="0"/>
        <w:spacing w:after="0" w:line="360" w:lineRule="auto"/>
        <w:jc w:val="center"/>
        <w:rPr>
          <w:b/>
          <w:sz w:val="28"/>
          <w:szCs w:val="28"/>
        </w:rPr>
      </w:pPr>
    </w:p>
    <w:p w14:paraId="16405BE9" w14:textId="3E12C985" w:rsidR="00816B21" w:rsidRDefault="00816B21" w:rsidP="00BA3B37">
      <w:pPr>
        <w:widowControl w:val="0"/>
        <w:spacing w:after="0" w:line="360" w:lineRule="auto"/>
        <w:jc w:val="center"/>
        <w:rPr>
          <w:b/>
          <w:sz w:val="28"/>
          <w:szCs w:val="28"/>
        </w:rPr>
      </w:pPr>
    </w:p>
    <w:p w14:paraId="71C9BEEB" w14:textId="63AE21C6" w:rsidR="00816B21" w:rsidRDefault="00816B21" w:rsidP="00BA3B37">
      <w:pPr>
        <w:widowControl w:val="0"/>
        <w:spacing w:after="0" w:line="360" w:lineRule="auto"/>
        <w:jc w:val="center"/>
        <w:rPr>
          <w:b/>
          <w:sz w:val="28"/>
          <w:szCs w:val="28"/>
        </w:rPr>
      </w:pPr>
    </w:p>
    <w:p w14:paraId="2A52920E" w14:textId="3CB9F6DB" w:rsidR="00816B21" w:rsidRDefault="00816B21" w:rsidP="00BA3B37">
      <w:pPr>
        <w:widowControl w:val="0"/>
        <w:spacing w:after="0" w:line="360" w:lineRule="auto"/>
        <w:jc w:val="center"/>
        <w:rPr>
          <w:b/>
          <w:sz w:val="28"/>
          <w:szCs w:val="28"/>
        </w:rPr>
      </w:pPr>
    </w:p>
    <w:p w14:paraId="45400C3F" w14:textId="45229AD0" w:rsidR="00816B21" w:rsidRDefault="00816B21" w:rsidP="00BA3B37">
      <w:pPr>
        <w:widowControl w:val="0"/>
        <w:spacing w:after="0" w:line="360" w:lineRule="auto"/>
        <w:jc w:val="center"/>
        <w:rPr>
          <w:b/>
          <w:sz w:val="28"/>
          <w:szCs w:val="28"/>
        </w:rPr>
      </w:pPr>
    </w:p>
    <w:p w14:paraId="5B99F3CE" w14:textId="3C2B024C" w:rsidR="00816B21" w:rsidRDefault="00816B21" w:rsidP="00BA3B37">
      <w:pPr>
        <w:widowControl w:val="0"/>
        <w:spacing w:after="0" w:line="360" w:lineRule="auto"/>
        <w:jc w:val="center"/>
        <w:rPr>
          <w:b/>
          <w:sz w:val="28"/>
          <w:szCs w:val="28"/>
        </w:rPr>
      </w:pPr>
    </w:p>
    <w:p w14:paraId="5903FCFE" w14:textId="090D7EE2" w:rsidR="00816B21" w:rsidRDefault="00816B21" w:rsidP="00BA3B37">
      <w:pPr>
        <w:widowControl w:val="0"/>
        <w:spacing w:after="0" w:line="360" w:lineRule="auto"/>
        <w:jc w:val="center"/>
        <w:rPr>
          <w:b/>
          <w:sz w:val="28"/>
          <w:szCs w:val="28"/>
        </w:rPr>
      </w:pPr>
    </w:p>
    <w:p w14:paraId="65C95913" w14:textId="786B17D9" w:rsidR="00816B21" w:rsidRDefault="00816B21" w:rsidP="00BA3B37">
      <w:pPr>
        <w:widowControl w:val="0"/>
        <w:spacing w:after="0" w:line="360" w:lineRule="auto"/>
        <w:jc w:val="center"/>
        <w:rPr>
          <w:b/>
          <w:sz w:val="28"/>
          <w:szCs w:val="28"/>
        </w:rPr>
      </w:pPr>
    </w:p>
    <w:p w14:paraId="3F7ED9E4" w14:textId="0079D5A0" w:rsidR="00816B21" w:rsidRDefault="00816B21" w:rsidP="00BA3B37">
      <w:pPr>
        <w:widowControl w:val="0"/>
        <w:spacing w:after="0" w:line="360" w:lineRule="auto"/>
        <w:jc w:val="center"/>
        <w:rPr>
          <w:b/>
          <w:sz w:val="28"/>
          <w:szCs w:val="28"/>
        </w:rPr>
      </w:pPr>
    </w:p>
    <w:p w14:paraId="5D050DC6" w14:textId="25EE5D0B" w:rsidR="00816B21" w:rsidRDefault="00816B21" w:rsidP="00BA3B37">
      <w:pPr>
        <w:widowControl w:val="0"/>
        <w:spacing w:after="0" w:line="360" w:lineRule="auto"/>
        <w:jc w:val="center"/>
        <w:rPr>
          <w:b/>
          <w:sz w:val="28"/>
          <w:szCs w:val="28"/>
        </w:rPr>
      </w:pPr>
    </w:p>
    <w:p w14:paraId="44743474" w14:textId="390D2E97" w:rsidR="00816B21" w:rsidRDefault="00816B21" w:rsidP="00BA3B37">
      <w:pPr>
        <w:widowControl w:val="0"/>
        <w:spacing w:after="0" w:line="360" w:lineRule="auto"/>
        <w:jc w:val="center"/>
        <w:rPr>
          <w:b/>
          <w:sz w:val="28"/>
          <w:szCs w:val="28"/>
        </w:rPr>
      </w:pPr>
    </w:p>
    <w:p w14:paraId="49C138A3" w14:textId="14A6A0A1" w:rsidR="00816B21" w:rsidRDefault="00816B21" w:rsidP="00BA3B37">
      <w:pPr>
        <w:widowControl w:val="0"/>
        <w:spacing w:after="0" w:line="360" w:lineRule="auto"/>
        <w:jc w:val="center"/>
        <w:rPr>
          <w:b/>
          <w:sz w:val="28"/>
          <w:szCs w:val="28"/>
        </w:rPr>
      </w:pPr>
    </w:p>
    <w:p w14:paraId="576D0B0A" w14:textId="0D4D7493" w:rsidR="00816B21" w:rsidRDefault="00816B21" w:rsidP="00BA3B37">
      <w:pPr>
        <w:widowControl w:val="0"/>
        <w:spacing w:after="0" w:line="360" w:lineRule="auto"/>
        <w:jc w:val="center"/>
        <w:rPr>
          <w:b/>
          <w:sz w:val="28"/>
          <w:szCs w:val="28"/>
        </w:rPr>
      </w:pPr>
    </w:p>
    <w:p w14:paraId="6F7DDB21" w14:textId="4A4C75E0" w:rsidR="00816B21" w:rsidRDefault="00816B21" w:rsidP="00BA3B37">
      <w:pPr>
        <w:widowControl w:val="0"/>
        <w:spacing w:after="0" w:line="360" w:lineRule="auto"/>
        <w:jc w:val="center"/>
        <w:rPr>
          <w:b/>
          <w:sz w:val="28"/>
          <w:szCs w:val="28"/>
        </w:rPr>
      </w:pPr>
    </w:p>
    <w:p w14:paraId="7252FA00" w14:textId="744DB3DA" w:rsidR="00816B21" w:rsidRDefault="00816B21" w:rsidP="00BA3B37">
      <w:pPr>
        <w:widowControl w:val="0"/>
        <w:spacing w:after="0" w:line="360" w:lineRule="auto"/>
        <w:jc w:val="center"/>
        <w:rPr>
          <w:b/>
          <w:sz w:val="28"/>
          <w:szCs w:val="28"/>
        </w:rPr>
      </w:pPr>
    </w:p>
    <w:p w14:paraId="49E9A4B8" w14:textId="236101BC" w:rsidR="00816B21" w:rsidRDefault="00816B21" w:rsidP="00BA3B37">
      <w:pPr>
        <w:widowControl w:val="0"/>
        <w:spacing w:after="0" w:line="360" w:lineRule="auto"/>
        <w:jc w:val="center"/>
        <w:rPr>
          <w:b/>
          <w:sz w:val="28"/>
          <w:szCs w:val="28"/>
        </w:rPr>
      </w:pPr>
    </w:p>
    <w:p w14:paraId="5B8C496F" w14:textId="3633C3B5" w:rsidR="00816B21" w:rsidRDefault="00816B21" w:rsidP="00BA3B37">
      <w:pPr>
        <w:widowControl w:val="0"/>
        <w:spacing w:after="0" w:line="360" w:lineRule="auto"/>
        <w:jc w:val="center"/>
        <w:rPr>
          <w:b/>
          <w:sz w:val="28"/>
          <w:szCs w:val="28"/>
        </w:rPr>
      </w:pPr>
    </w:p>
    <w:p w14:paraId="7AE7CB7F" w14:textId="2976B1B0" w:rsidR="00816B21" w:rsidRDefault="00816B21" w:rsidP="00BA3B37">
      <w:pPr>
        <w:widowControl w:val="0"/>
        <w:spacing w:after="0" w:line="360" w:lineRule="auto"/>
        <w:jc w:val="center"/>
        <w:rPr>
          <w:b/>
          <w:sz w:val="28"/>
          <w:szCs w:val="28"/>
        </w:rPr>
      </w:pPr>
    </w:p>
    <w:p w14:paraId="498B6BCD" w14:textId="04B38087" w:rsidR="00816B21" w:rsidRDefault="00816B21" w:rsidP="00BA3B37">
      <w:pPr>
        <w:widowControl w:val="0"/>
        <w:spacing w:after="0" w:line="360" w:lineRule="auto"/>
        <w:jc w:val="center"/>
        <w:rPr>
          <w:b/>
          <w:sz w:val="28"/>
          <w:szCs w:val="28"/>
        </w:rPr>
      </w:pPr>
    </w:p>
    <w:p w14:paraId="7556617A" w14:textId="0DE68C7F" w:rsidR="00816B21" w:rsidRDefault="00816B21" w:rsidP="00BA3B37">
      <w:pPr>
        <w:widowControl w:val="0"/>
        <w:spacing w:after="0" w:line="360" w:lineRule="auto"/>
        <w:jc w:val="center"/>
        <w:rPr>
          <w:b/>
          <w:sz w:val="28"/>
          <w:szCs w:val="28"/>
        </w:rPr>
      </w:pPr>
    </w:p>
    <w:p w14:paraId="60A88B53" w14:textId="3CF5C8EB" w:rsidR="00816B21" w:rsidRDefault="00816B21" w:rsidP="00BA3B37">
      <w:pPr>
        <w:widowControl w:val="0"/>
        <w:spacing w:after="0" w:line="360" w:lineRule="auto"/>
        <w:jc w:val="center"/>
        <w:rPr>
          <w:b/>
          <w:sz w:val="28"/>
          <w:szCs w:val="28"/>
        </w:rPr>
      </w:pPr>
    </w:p>
    <w:p w14:paraId="3C29AA13" w14:textId="256E786A" w:rsidR="00816B21" w:rsidRDefault="00816B21" w:rsidP="00BA3B37">
      <w:pPr>
        <w:widowControl w:val="0"/>
        <w:spacing w:after="0" w:line="360" w:lineRule="auto"/>
        <w:jc w:val="center"/>
        <w:rPr>
          <w:b/>
          <w:sz w:val="28"/>
          <w:szCs w:val="28"/>
        </w:rPr>
      </w:pPr>
    </w:p>
    <w:p w14:paraId="25C789CA" w14:textId="756AB315" w:rsidR="00816B21" w:rsidRDefault="00816B21" w:rsidP="00816B21">
      <w:pPr>
        <w:widowControl w:val="0"/>
        <w:spacing w:after="0" w:line="360" w:lineRule="auto"/>
        <w:rPr>
          <w:b/>
          <w:sz w:val="28"/>
          <w:szCs w:val="28"/>
        </w:rPr>
      </w:pPr>
    </w:p>
    <w:p w14:paraId="19652A83" w14:textId="591C9D0F" w:rsidR="00CD6EDB" w:rsidRDefault="00CD6EDB" w:rsidP="00816B21">
      <w:pPr>
        <w:widowControl w:val="0"/>
        <w:spacing w:after="0" w:line="360" w:lineRule="auto"/>
        <w:rPr>
          <w:b/>
          <w:sz w:val="28"/>
          <w:szCs w:val="28"/>
        </w:rPr>
      </w:pPr>
    </w:p>
    <w:p w14:paraId="39C22E81" w14:textId="697ECD79" w:rsidR="00CD6EDB" w:rsidRDefault="00CD6EDB" w:rsidP="00816B21">
      <w:pPr>
        <w:widowControl w:val="0"/>
        <w:spacing w:after="0" w:line="360" w:lineRule="auto"/>
        <w:rPr>
          <w:b/>
          <w:sz w:val="28"/>
          <w:szCs w:val="28"/>
        </w:rPr>
      </w:pPr>
    </w:p>
    <w:p w14:paraId="409D8727" w14:textId="7656C818" w:rsidR="00CD6EDB" w:rsidRDefault="00CD6EDB" w:rsidP="00816B21">
      <w:pPr>
        <w:widowControl w:val="0"/>
        <w:spacing w:after="0" w:line="360" w:lineRule="auto"/>
        <w:rPr>
          <w:b/>
          <w:sz w:val="28"/>
          <w:szCs w:val="28"/>
        </w:rPr>
      </w:pPr>
    </w:p>
    <w:p w14:paraId="7A473441" w14:textId="18ACA56A" w:rsidR="00CD6EDB" w:rsidRDefault="00CD6EDB" w:rsidP="00816B21">
      <w:pPr>
        <w:widowControl w:val="0"/>
        <w:spacing w:after="0" w:line="360" w:lineRule="auto"/>
        <w:rPr>
          <w:b/>
          <w:sz w:val="28"/>
          <w:szCs w:val="28"/>
        </w:rPr>
      </w:pPr>
    </w:p>
    <w:p w14:paraId="32529A77" w14:textId="25FCA199" w:rsidR="00CD6EDB" w:rsidRDefault="00CD6EDB" w:rsidP="00816B21">
      <w:pPr>
        <w:widowControl w:val="0"/>
        <w:spacing w:after="0" w:line="360" w:lineRule="auto"/>
        <w:rPr>
          <w:b/>
          <w:sz w:val="28"/>
          <w:szCs w:val="28"/>
        </w:rPr>
      </w:pPr>
    </w:p>
    <w:p w14:paraId="67D0204E" w14:textId="3674333E" w:rsidR="00CD6EDB" w:rsidRDefault="00CD6EDB" w:rsidP="00816B21">
      <w:pPr>
        <w:widowControl w:val="0"/>
        <w:spacing w:after="0" w:line="360" w:lineRule="auto"/>
        <w:rPr>
          <w:b/>
          <w:sz w:val="28"/>
          <w:szCs w:val="28"/>
        </w:rPr>
      </w:pPr>
    </w:p>
    <w:p w14:paraId="22DEA260" w14:textId="5207EFFA" w:rsidR="00CD6EDB" w:rsidRDefault="00CD6EDB" w:rsidP="00816B21">
      <w:pPr>
        <w:widowControl w:val="0"/>
        <w:spacing w:after="0" w:line="360" w:lineRule="auto"/>
        <w:rPr>
          <w:b/>
          <w:sz w:val="28"/>
          <w:szCs w:val="28"/>
        </w:rPr>
      </w:pPr>
    </w:p>
    <w:p w14:paraId="158E1F04" w14:textId="0848A417" w:rsidR="00CD6EDB" w:rsidRDefault="00CD6EDB" w:rsidP="00816B21">
      <w:pPr>
        <w:widowControl w:val="0"/>
        <w:spacing w:after="0" w:line="360" w:lineRule="auto"/>
        <w:rPr>
          <w:b/>
          <w:sz w:val="28"/>
          <w:szCs w:val="28"/>
        </w:rPr>
      </w:pPr>
    </w:p>
    <w:p w14:paraId="65CBAC58" w14:textId="519F8954" w:rsidR="00CD6EDB" w:rsidRDefault="00CD6EDB" w:rsidP="00816B21">
      <w:pPr>
        <w:widowControl w:val="0"/>
        <w:spacing w:after="0" w:line="360" w:lineRule="auto"/>
        <w:rPr>
          <w:b/>
          <w:sz w:val="28"/>
          <w:szCs w:val="28"/>
        </w:rPr>
      </w:pPr>
    </w:p>
    <w:p w14:paraId="706441CA" w14:textId="513CE043" w:rsidR="00CD6EDB" w:rsidRDefault="00CD6EDB" w:rsidP="00816B21">
      <w:pPr>
        <w:widowControl w:val="0"/>
        <w:spacing w:after="0" w:line="360" w:lineRule="auto"/>
        <w:rPr>
          <w:b/>
          <w:sz w:val="28"/>
          <w:szCs w:val="28"/>
        </w:rPr>
      </w:pPr>
    </w:p>
    <w:p w14:paraId="27744A2D" w14:textId="334E600A" w:rsidR="00CD6EDB" w:rsidRDefault="00CD6EDB" w:rsidP="00816B21">
      <w:pPr>
        <w:widowControl w:val="0"/>
        <w:spacing w:after="0" w:line="360" w:lineRule="auto"/>
        <w:rPr>
          <w:b/>
          <w:sz w:val="28"/>
          <w:szCs w:val="28"/>
        </w:rPr>
      </w:pPr>
    </w:p>
    <w:p w14:paraId="60C7223E" w14:textId="527990B8" w:rsidR="00CD6EDB" w:rsidRDefault="00CD6EDB" w:rsidP="00816B21">
      <w:pPr>
        <w:widowControl w:val="0"/>
        <w:spacing w:after="0" w:line="360" w:lineRule="auto"/>
        <w:rPr>
          <w:b/>
          <w:sz w:val="28"/>
          <w:szCs w:val="28"/>
        </w:rPr>
      </w:pPr>
    </w:p>
    <w:p w14:paraId="1CB1C7C6" w14:textId="6B49C41A" w:rsidR="00CD6EDB" w:rsidRDefault="00CD6EDB" w:rsidP="00816B21">
      <w:pPr>
        <w:widowControl w:val="0"/>
        <w:spacing w:after="0" w:line="360" w:lineRule="auto"/>
        <w:rPr>
          <w:b/>
          <w:sz w:val="28"/>
          <w:szCs w:val="28"/>
        </w:rPr>
      </w:pPr>
    </w:p>
    <w:p w14:paraId="07F51D19" w14:textId="616A011A" w:rsidR="00CD6EDB" w:rsidRDefault="00CD6EDB" w:rsidP="00816B21">
      <w:pPr>
        <w:widowControl w:val="0"/>
        <w:spacing w:after="0" w:line="360" w:lineRule="auto"/>
        <w:rPr>
          <w:b/>
          <w:sz w:val="28"/>
          <w:szCs w:val="28"/>
        </w:rPr>
      </w:pPr>
    </w:p>
    <w:p w14:paraId="3AB9250D" w14:textId="6BCF3F0F" w:rsidR="00CD6EDB" w:rsidRDefault="00CD6EDB" w:rsidP="00816B21">
      <w:pPr>
        <w:widowControl w:val="0"/>
        <w:spacing w:after="0" w:line="360" w:lineRule="auto"/>
        <w:rPr>
          <w:b/>
          <w:sz w:val="28"/>
          <w:szCs w:val="28"/>
        </w:rPr>
      </w:pPr>
    </w:p>
    <w:p w14:paraId="08B30C67" w14:textId="57EF78E6" w:rsidR="00CD6EDB" w:rsidRDefault="00CD6EDB" w:rsidP="00816B21">
      <w:pPr>
        <w:widowControl w:val="0"/>
        <w:spacing w:after="0" w:line="360" w:lineRule="auto"/>
        <w:rPr>
          <w:b/>
          <w:sz w:val="28"/>
          <w:szCs w:val="28"/>
        </w:rPr>
      </w:pPr>
    </w:p>
    <w:p w14:paraId="18FDF336" w14:textId="6168286B" w:rsidR="00CD6EDB" w:rsidRDefault="00CD6EDB" w:rsidP="00816B21">
      <w:pPr>
        <w:widowControl w:val="0"/>
        <w:spacing w:after="0" w:line="360" w:lineRule="auto"/>
        <w:rPr>
          <w:b/>
          <w:sz w:val="28"/>
          <w:szCs w:val="28"/>
        </w:rPr>
      </w:pPr>
    </w:p>
    <w:p w14:paraId="73E38DD9" w14:textId="7BC5BD22" w:rsidR="00CD6EDB" w:rsidRDefault="00CD6EDB" w:rsidP="00816B21">
      <w:pPr>
        <w:widowControl w:val="0"/>
        <w:spacing w:after="0" w:line="360" w:lineRule="auto"/>
        <w:rPr>
          <w:b/>
          <w:sz w:val="28"/>
          <w:szCs w:val="28"/>
        </w:rPr>
      </w:pPr>
    </w:p>
    <w:p w14:paraId="6BF5B291" w14:textId="4BD05033" w:rsidR="00CD6EDB" w:rsidRDefault="00CD6EDB" w:rsidP="00816B21">
      <w:pPr>
        <w:widowControl w:val="0"/>
        <w:spacing w:after="0" w:line="360" w:lineRule="auto"/>
        <w:rPr>
          <w:b/>
          <w:sz w:val="28"/>
          <w:szCs w:val="28"/>
        </w:rPr>
      </w:pPr>
    </w:p>
    <w:p w14:paraId="11A1812F" w14:textId="7BE59494" w:rsidR="00CD6EDB" w:rsidRDefault="00CD6EDB" w:rsidP="00816B21">
      <w:pPr>
        <w:widowControl w:val="0"/>
        <w:spacing w:after="0" w:line="360" w:lineRule="auto"/>
        <w:rPr>
          <w:b/>
          <w:sz w:val="28"/>
          <w:szCs w:val="28"/>
        </w:rPr>
      </w:pPr>
    </w:p>
    <w:p w14:paraId="6C248471" w14:textId="4FF9D205" w:rsidR="00CD6EDB" w:rsidRDefault="00CD6EDB" w:rsidP="00816B21">
      <w:pPr>
        <w:widowControl w:val="0"/>
        <w:spacing w:after="0" w:line="360" w:lineRule="auto"/>
        <w:rPr>
          <w:b/>
          <w:sz w:val="28"/>
          <w:szCs w:val="28"/>
        </w:rPr>
      </w:pPr>
    </w:p>
    <w:p w14:paraId="7045E740" w14:textId="77777777" w:rsidR="00CD6EDB" w:rsidRDefault="00CD6EDB" w:rsidP="00CD6EDB">
      <w:pPr>
        <w:widowControl w:val="0"/>
        <w:spacing w:after="0" w:line="360" w:lineRule="auto"/>
        <w:jc w:val="center"/>
        <w:rPr>
          <w:b/>
          <w:sz w:val="28"/>
          <w:szCs w:val="28"/>
        </w:rPr>
      </w:pPr>
    </w:p>
    <w:sectPr w:rsidR="00CD6EDB" w:rsidSect="004E1529">
      <w:pgSz w:w="11907" w:h="16839" w:code="9"/>
      <w:pgMar w:top="1418" w:right="1418" w:bottom="1418" w:left="1985"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A3E70" w14:textId="77777777" w:rsidR="006173DA" w:rsidRDefault="006173DA" w:rsidP="0044282A">
      <w:pPr>
        <w:spacing w:after="0" w:line="240" w:lineRule="auto"/>
      </w:pPr>
      <w:r>
        <w:separator/>
      </w:r>
    </w:p>
  </w:endnote>
  <w:endnote w:type="continuationSeparator" w:id="0">
    <w:p w14:paraId="52B0196D" w14:textId="77777777" w:rsidR="006173DA" w:rsidRDefault="006173DA"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321954"/>
      <w:docPartObj>
        <w:docPartGallery w:val="Page Numbers (Bottom of Page)"/>
        <w:docPartUnique/>
      </w:docPartObj>
    </w:sdtPr>
    <w:sdtEndPr>
      <w:rPr>
        <w:noProof/>
      </w:rPr>
    </w:sdtEndPr>
    <w:sdtContent>
      <w:p w14:paraId="312EDF2A" w14:textId="5EF0BB69" w:rsidR="005D0E23" w:rsidRDefault="005D0E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93C5BA" w14:textId="77777777" w:rsidR="005D0E23" w:rsidRDefault="005D0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052A" w14:textId="77777777" w:rsidR="006173DA" w:rsidRDefault="006173DA" w:rsidP="0044282A">
      <w:pPr>
        <w:spacing w:after="0" w:line="240" w:lineRule="auto"/>
      </w:pPr>
      <w:r>
        <w:separator/>
      </w:r>
    </w:p>
  </w:footnote>
  <w:footnote w:type="continuationSeparator" w:id="0">
    <w:p w14:paraId="7D6BFB2A" w14:textId="77777777" w:rsidR="006173DA" w:rsidRDefault="006173DA"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E61E3"/>
    <w:multiLevelType w:val="hybridMultilevel"/>
    <w:tmpl w:val="BB368378"/>
    <w:lvl w:ilvl="0" w:tplc="A2867C3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548B8"/>
    <w:multiLevelType w:val="hybridMultilevel"/>
    <w:tmpl w:val="0BC26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BCB"/>
    <w:rsid w:val="000338B1"/>
    <w:rsid w:val="00040111"/>
    <w:rsid w:val="0004169E"/>
    <w:rsid w:val="00045A41"/>
    <w:rsid w:val="000744B7"/>
    <w:rsid w:val="00083F7D"/>
    <w:rsid w:val="00086F4D"/>
    <w:rsid w:val="00090BA7"/>
    <w:rsid w:val="000A6F07"/>
    <w:rsid w:val="000F4FA0"/>
    <w:rsid w:val="00117FAD"/>
    <w:rsid w:val="00177727"/>
    <w:rsid w:val="001A58E7"/>
    <w:rsid w:val="00274139"/>
    <w:rsid w:val="00283B19"/>
    <w:rsid w:val="00296049"/>
    <w:rsid w:val="002F4F18"/>
    <w:rsid w:val="00305F09"/>
    <w:rsid w:val="00323F69"/>
    <w:rsid w:val="003377DE"/>
    <w:rsid w:val="00357412"/>
    <w:rsid w:val="00397E7C"/>
    <w:rsid w:val="003B103F"/>
    <w:rsid w:val="003B2829"/>
    <w:rsid w:val="00422376"/>
    <w:rsid w:val="004354ED"/>
    <w:rsid w:val="00442795"/>
    <w:rsid w:val="0044282A"/>
    <w:rsid w:val="0045033C"/>
    <w:rsid w:val="00482FD9"/>
    <w:rsid w:val="004B6AAB"/>
    <w:rsid w:val="004E1529"/>
    <w:rsid w:val="004F37E7"/>
    <w:rsid w:val="004F759F"/>
    <w:rsid w:val="0051720E"/>
    <w:rsid w:val="00522907"/>
    <w:rsid w:val="0055403F"/>
    <w:rsid w:val="005A6371"/>
    <w:rsid w:val="005C11ED"/>
    <w:rsid w:val="005D0E23"/>
    <w:rsid w:val="005F0799"/>
    <w:rsid w:val="00600EB9"/>
    <w:rsid w:val="006173DA"/>
    <w:rsid w:val="006616CE"/>
    <w:rsid w:val="006E11DE"/>
    <w:rsid w:val="006F4F77"/>
    <w:rsid w:val="00726726"/>
    <w:rsid w:val="00735EBA"/>
    <w:rsid w:val="007434C8"/>
    <w:rsid w:val="00753FBB"/>
    <w:rsid w:val="00765B84"/>
    <w:rsid w:val="007769A9"/>
    <w:rsid w:val="007A5983"/>
    <w:rsid w:val="007F2F80"/>
    <w:rsid w:val="00816B21"/>
    <w:rsid w:val="00844233"/>
    <w:rsid w:val="0084701E"/>
    <w:rsid w:val="0089658F"/>
    <w:rsid w:val="008C1689"/>
    <w:rsid w:val="008D77C8"/>
    <w:rsid w:val="008D78B3"/>
    <w:rsid w:val="009128DB"/>
    <w:rsid w:val="009B4C2E"/>
    <w:rsid w:val="009B7BCB"/>
    <w:rsid w:val="009E156C"/>
    <w:rsid w:val="00A001F1"/>
    <w:rsid w:val="00A10659"/>
    <w:rsid w:val="00A33682"/>
    <w:rsid w:val="00A84868"/>
    <w:rsid w:val="00AB7B37"/>
    <w:rsid w:val="00AB7B53"/>
    <w:rsid w:val="00B240F9"/>
    <w:rsid w:val="00B50502"/>
    <w:rsid w:val="00B5086D"/>
    <w:rsid w:val="00B579AC"/>
    <w:rsid w:val="00B60839"/>
    <w:rsid w:val="00BA3B37"/>
    <w:rsid w:val="00BA693E"/>
    <w:rsid w:val="00BE0B82"/>
    <w:rsid w:val="00BF4069"/>
    <w:rsid w:val="00C10B62"/>
    <w:rsid w:val="00C27D23"/>
    <w:rsid w:val="00C872A8"/>
    <w:rsid w:val="00C96D87"/>
    <w:rsid w:val="00CA0703"/>
    <w:rsid w:val="00CC673A"/>
    <w:rsid w:val="00CD6EDB"/>
    <w:rsid w:val="00D07FB3"/>
    <w:rsid w:val="00D50BD8"/>
    <w:rsid w:val="00D932EA"/>
    <w:rsid w:val="00D95CFE"/>
    <w:rsid w:val="00DD4EC9"/>
    <w:rsid w:val="00DD502D"/>
    <w:rsid w:val="00E12C30"/>
    <w:rsid w:val="00E44C94"/>
    <w:rsid w:val="00E459D0"/>
    <w:rsid w:val="00E50AC9"/>
    <w:rsid w:val="00E65EB3"/>
    <w:rsid w:val="00EC14FE"/>
    <w:rsid w:val="00EC218E"/>
    <w:rsid w:val="00EE2720"/>
    <w:rsid w:val="00EF5D56"/>
    <w:rsid w:val="00F25CB0"/>
    <w:rsid w:val="00F77A0B"/>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B2829"/>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3B28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customStyle="1" w:styleId="Heading2Char">
    <w:name w:val="Heading 2 Char"/>
    <w:basedOn w:val="DefaultParagraphFont"/>
    <w:link w:val="Heading2"/>
    <w:uiPriority w:val="9"/>
    <w:semiHidden/>
    <w:rsid w:val="003B2829"/>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3B282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B282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B2829"/>
    <w:rPr>
      <w:b/>
      <w:bCs/>
    </w:rPr>
  </w:style>
  <w:style w:type="character" w:styleId="Emphasis">
    <w:name w:val="Emphasis"/>
    <w:basedOn w:val="DefaultParagraphFont"/>
    <w:uiPriority w:val="20"/>
    <w:qFormat/>
    <w:rsid w:val="003B2829"/>
    <w:rPr>
      <w:i/>
      <w:iCs/>
    </w:rPr>
  </w:style>
  <w:style w:type="paragraph" w:styleId="TOCHeading">
    <w:name w:val="TOC Heading"/>
    <w:basedOn w:val="Heading1"/>
    <w:next w:val="Normal"/>
    <w:uiPriority w:val="39"/>
    <w:unhideWhenUsed/>
    <w:qFormat/>
    <w:rsid w:val="003B2829"/>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3B2829"/>
    <w:pPr>
      <w:spacing w:after="100"/>
    </w:pPr>
    <w:rPr>
      <w:rFonts w:asciiTheme="minorHAnsi" w:hAnsiTheme="minorHAnsi"/>
      <w:sz w:val="22"/>
    </w:rPr>
  </w:style>
  <w:style w:type="paragraph" w:styleId="TOC2">
    <w:name w:val="toc 2"/>
    <w:basedOn w:val="Normal"/>
    <w:next w:val="Normal"/>
    <w:autoRedefine/>
    <w:uiPriority w:val="39"/>
    <w:unhideWhenUsed/>
    <w:rsid w:val="003B2829"/>
    <w:pPr>
      <w:spacing w:after="100"/>
      <w:ind w:left="220"/>
    </w:pPr>
    <w:rPr>
      <w:rFonts w:asciiTheme="minorHAnsi" w:hAnsiTheme="minorHAnsi"/>
      <w:sz w:val="22"/>
    </w:rPr>
  </w:style>
  <w:style w:type="paragraph" w:styleId="TOC3">
    <w:name w:val="toc 3"/>
    <w:basedOn w:val="Normal"/>
    <w:next w:val="Normal"/>
    <w:autoRedefine/>
    <w:uiPriority w:val="39"/>
    <w:unhideWhenUsed/>
    <w:rsid w:val="003B2829"/>
    <w:pPr>
      <w:spacing w:after="100"/>
      <w:ind w:left="440"/>
    </w:pPr>
    <w:rPr>
      <w:rFonts w:asciiTheme="minorHAnsi" w:hAnsiTheme="minorHAnsi"/>
      <w:sz w:val="22"/>
    </w:rPr>
  </w:style>
  <w:style w:type="character" w:styleId="FollowedHyperlink">
    <w:name w:val="FollowedHyperlink"/>
    <w:basedOn w:val="DefaultParagraphFont"/>
    <w:uiPriority w:val="99"/>
    <w:semiHidden/>
    <w:unhideWhenUsed/>
    <w:rsid w:val="007769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piclaw.vn/nhung-tranh-chap-thuong-gap-trong-hop-dong-xay-du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dvn.vn/tong-hop-30-ban-an-va-quyet-dinh-giam-doc-tham-ve-tranh-chap-trong-linh-vuc-xay-du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banan/ban-an/ban-an-642017kdtmpt-ngay-04082017-ve-tranh-chap-hop-dong-xay-dung-215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hamlaw.com/tranh-chap-hop-dong-thi-cong-phuc-tham.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6ECC3-8978-4134-A23B-3EA57999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8666</Words>
  <Characters>49398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Nhật Khánh Nguyễn</cp:lastModifiedBy>
  <cp:revision>2</cp:revision>
  <dcterms:created xsi:type="dcterms:W3CDTF">2021-08-11T13:58:00Z</dcterms:created>
  <dcterms:modified xsi:type="dcterms:W3CDTF">2021-08-11T13:58:00Z</dcterms:modified>
</cp:coreProperties>
</file>